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31C5" w14:textId="77777777" w:rsidR="00FF07BF" w:rsidRPr="00FE691F" w:rsidRDefault="00FF07BF" w:rsidP="00FF07BF">
      <w:pPr>
        <w:rPr>
          <w:rFonts w:asciiTheme="minorHAnsi" w:hAnsiTheme="minorHAnsi" w:cstheme="minorHAnsi"/>
          <w:b/>
          <w:bCs/>
        </w:rPr>
      </w:pPr>
      <w:r w:rsidRPr="00FE691F">
        <w:rPr>
          <w:rFonts w:asciiTheme="minorHAnsi" w:hAnsiTheme="minorHAnsi" w:cstheme="minorHAnsi"/>
          <w:b/>
          <w:bCs/>
        </w:rPr>
        <w:t>Review: 2013 Geographic Category Review</w:t>
      </w:r>
    </w:p>
    <w:p w14:paraId="37F62477"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Council Recommendation</w:t>
      </w:r>
    </w:p>
    <w:tbl>
      <w:tblPr>
        <w:tblW w:w="0" w:type="auto"/>
        <w:tblCellMar>
          <w:left w:w="0" w:type="dxa"/>
          <w:right w:w="0" w:type="dxa"/>
        </w:tblCellMar>
        <w:tblLook w:val="04A0" w:firstRow="1" w:lastRow="0" w:firstColumn="1" w:lastColumn="0" w:noHBand="0" w:noVBand="1"/>
      </w:tblPr>
      <w:tblGrid>
        <w:gridCol w:w="2135"/>
        <w:gridCol w:w="8665"/>
      </w:tblGrid>
      <w:tr w:rsidR="00FF07BF" w:rsidRPr="00FE691F" w14:paraId="5CCC2436" w14:textId="77777777" w:rsidTr="00FF07BF">
        <w:tc>
          <w:tcPr>
            <w:tcW w:w="0" w:type="auto"/>
            <w:shd w:val="clear" w:color="auto" w:fill="auto"/>
            <w:tcMar>
              <w:top w:w="30" w:type="dxa"/>
              <w:left w:w="90" w:type="dxa"/>
              <w:bottom w:w="30" w:type="dxa"/>
              <w:right w:w="90" w:type="dxa"/>
            </w:tcMar>
            <w:hideMark/>
          </w:tcPr>
          <w:p w14:paraId="78E1B129" w14:textId="77777777" w:rsidR="00FF07BF" w:rsidRPr="00FE691F" w:rsidRDefault="00FF07BF" w:rsidP="00FF07BF">
            <w:pPr>
              <w:rPr>
                <w:rFonts w:asciiTheme="minorHAnsi" w:hAnsiTheme="minorHAnsi" w:cstheme="minorHAnsi"/>
                <w:b/>
                <w:bCs/>
              </w:rPr>
            </w:pPr>
            <w:r w:rsidRPr="00FE691F">
              <w:rPr>
                <w:rFonts w:asciiTheme="minorHAnsi" w:hAnsiTheme="minorHAnsi" w:cstheme="minorHAnsi"/>
                <w:b/>
                <w:bCs/>
              </w:rPr>
              <w:t>Assessment Number:</w:t>
            </w:r>
          </w:p>
        </w:tc>
        <w:tc>
          <w:tcPr>
            <w:tcW w:w="0" w:type="auto"/>
            <w:shd w:val="clear" w:color="auto" w:fill="auto"/>
            <w:tcMar>
              <w:top w:w="30" w:type="dxa"/>
              <w:left w:w="90" w:type="dxa"/>
              <w:bottom w:w="30" w:type="dxa"/>
              <w:right w:w="90" w:type="dxa"/>
            </w:tcMar>
            <w:hideMark/>
          </w:tcPr>
          <w:p w14:paraId="05565A20" w14:textId="77777777" w:rsidR="00FF07BF" w:rsidRPr="00FE691F" w:rsidRDefault="00FE691F" w:rsidP="00FF07BF">
            <w:pPr>
              <w:rPr>
                <w:rFonts w:asciiTheme="minorHAnsi" w:hAnsiTheme="minorHAnsi" w:cstheme="minorHAnsi"/>
              </w:rPr>
            </w:pPr>
            <w:hyperlink r:id="rId4" w:tooltip="2007-398-00-NPCC-20131126" w:history="1">
              <w:r w:rsidR="00FF07BF" w:rsidRPr="00FE691F">
                <w:rPr>
                  <w:rStyle w:val="Hyperlink"/>
                  <w:rFonts w:asciiTheme="minorHAnsi" w:hAnsiTheme="minorHAnsi" w:cstheme="minorHAnsi"/>
                </w:rPr>
                <w:t>2007-398-00-NPCC-20131126</w:t>
              </w:r>
            </w:hyperlink>
          </w:p>
        </w:tc>
      </w:tr>
      <w:tr w:rsidR="00FF07BF" w:rsidRPr="00FE691F" w14:paraId="25AE9E3C" w14:textId="77777777" w:rsidTr="00FF07BF">
        <w:tc>
          <w:tcPr>
            <w:tcW w:w="0" w:type="auto"/>
            <w:shd w:val="clear" w:color="auto" w:fill="auto"/>
            <w:tcMar>
              <w:top w:w="30" w:type="dxa"/>
              <w:left w:w="90" w:type="dxa"/>
              <w:bottom w:w="30" w:type="dxa"/>
              <w:right w:w="90" w:type="dxa"/>
            </w:tcMar>
            <w:hideMark/>
          </w:tcPr>
          <w:p w14:paraId="1E961A5D" w14:textId="77777777" w:rsidR="00FF07BF" w:rsidRPr="00FE691F" w:rsidRDefault="00FF07BF" w:rsidP="00FF07BF">
            <w:pPr>
              <w:rPr>
                <w:rFonts w:asciiTheme="minorHAnsi" w:hAnsiTheme="minorHAnsi" w:cstheme="minorHAnsi"/>
                <w:b/>
                <w:bCs/>
              </w:rPr>
            </w:pPr>
            <w:r w:rsidRPr="00FE691F">
              <w:rPr>
                <w:rFonts w:asciiTheme="minorHAnsi" w:hAnsiTheme="minorHAnsi" w:cstheme="minorHAnsi"/>
                <w:b/>
                <w:bCs/>
              </w:rPr>
              <w:t>Project:</w:t>
            </w:r>
          </w:p>
        </w:tc>
        <w:tc>
          <w:tcPr>
            <w:tcW w:w="0" w:type="auto"/>
            <w:shd w:val="clear" w:color="auto" w:fill="auto"/>
            <w:tcMar>
              <w:top w:w="30" w:type="dxa"/>
              <w:left w:w="90" w:type="dxa"/>
              <w:bottom w:w="30" w:type="dxa"/>
              <w:right w:w="90" w:type="dxa"/>
            </w:tcMar>
            <w:hideMark/>
          </w:tcPr>
          <w:p w14:paraId="7F7E2717" w14:textId="77777777" w:rsidR="00FF07BF" w:rsidRPr="00FE691F" w:rsidRDefault="00FE691F" w:rsidP="00FF07BF">
            <w:pPr>
              <w:rPr>
                <w:rFonts w:asciiTheme="minorHAnsi" w:hAnsiTheme="minorHAnsi" w:cstheme="minorHAnsi"/>
              </w:rPr>
            </w:pPr>
            <w:hyperlink r:id="rId5" w:tooltip="2007-398-00 - Yakima Basinwide Tributary Passage and Flow" w:history="1">
              <w:r w:rsidR="00FF07BF" w:rsidRPr="00FE691F">
                <w:rPr>
                  <w:rStyle w:val="Hyperlink"/>
                  <w:rFonts w:asciiTheme="minorHAnsi" w:hAnsiTheme="minorHAnsi" w:cstheme="minorHAnsi"/>
                </w:rPr>
                <w:t>2007-398-00 - Yakima Basinwide Tributary Passage and Flow</w:t>
              </w:r>
            </w:hyperlink>
          </w:p>
        </w:tc>
      </w:tr>
      <w:tr w:rsidR="00FF07BF" w:rsidRPr="00FE691F" w14:paraId="2C39D938" w14:textId="77777777" w:rsidTr="00FF07BF">
        <w:tc>
          <w:tcPr>
            <w:tcW w:w="0" w:type="auto"/>
            <w:shd w:val="clear" w:color="auto" w:fill="auto"/>
            <w:tcMar>
              <w:top w:w="30" w:type="dxa"/>
              <w:left w:w="90" w:type="dxa"/>
              <w:bottom w:w="30" w:type="dxa"/>
              <w:right w:w="90" w:type="dxa"/>
            </w:tcMar>
            <w:hideMark/>
          </w:tcPr>
          <w:p w14:paraId="36F92775" w14:textId="77777777" w:rsidR="00FF07BF" w:rsidRPr="00FE691F" w:rsidRDefault="00FF07BF" w:rsidP="00FF07BF">
            <w:pPr>
              <w:rPr>
                <w:rFonts w:asciiTheme="minorHAnsi" w:hAnsiTheme="minorHAnsi" w:cstheme="minorHAnsi"/>
                <w:b/>
                <w:bCs/>
              </w:rPr>
            </w:pPr>
            <w:r w:rsidRPr="00FE691F">
              <w:rPr>
                <w:rFonts w:asciiTheme="minorHAnsi" w:hAnsiTheme="minorHAnsi" w:cstheme="minorHAnsi"/>
                <w:b/>
                <w:bCs/>
              </w:rPr>
              <w:t>Review:</w:t>
            </w:r>
          </w:p>
        </w:tc>
        <w:tc>
          <w:tcPr>
            <w:tcW w:w="0" w:type="auto"/>
            <w:shd w:val="clear" w:color="auto" w:fill="auto"/>
            <w:tcMar>
              <w:top w:w="30" w:type="dxa"/>
              <w:left w:w="90" w:type="dxa"/>
              <w:bottom w:w="30" w:type="dxa"/>
              <w:right w:w="90" w:type="dxa"/>
            </w:tcMar>
            <w:hideMark/>
          </w:tcPr>
          <w:p w14:paraId="0F6B8E2C" w14:textId="77777777" w:rsidR="00FF07BF" w:rsidRPr="00FE691F" w:rsidRDefault="00FE691F" w:rsidP="00FF07BF">
            <w:pPr>
              <w:rPr>
                <w:rFonts w:asciiTheme="minorHAnsi" w:hAnsiTheme="minorHAnsi" w:cstheme="minorHAnsi"/>
              </w:rPr>
            </w:pPr>
            <w:hyperlink r:id="rId6" w:tooltip="2013 Geographic Category Review" w:history="1">
              <w:r w:rsidR="00FF07BF" w:rsidRPr="00FE691F">
                <w:rPr>
                  <w:rStyle w:val="Hyperlink"/>
                  <w:rFonts w:asciiTheme="minorHAnsi" w:hAnsiTheme="minorHAnsi" w:cstheme="minorHAnsi"/>
                </w:rPr>
                <w:t>2013 Geographic Category Review</w:t>
              </w:r>
            </w:hyperlink>
          </w:p>
        </w:tc>
      </w:tr>
      <w:tr w:rsidR="00FF07BF" w:rsidRPr="00FE691F" w14:paraId="5CEA5C99" w14:textId="77777777" w:rsidTr="00FF07BF">
        <w:tc>
          <w:tcPr>
            <w:tcW w:w="0" w:type="auto"/>
            <w:shd w:val="clear" w:color="auto" w:fill="auto"/>
            <w:tcMar>
              <w:top w:w="30" w:type="dxa"/>
              <w:left w:w="90" w:type="dxa"/>
              <w:bottom w:w="30" w:type="dxa"/>
              <w:right w:w="90" w:type="dxa"/>
            </w:tcMar>
            <w:hideMark/>
          </w:tcPr>
          <w:p w14:paraId="424F0BC4" w14:textId="77777777" w:rsidR="00FF07BF" w:rsidRPr="00FE691F" w:rsidRDefault="00FF07BF" w:rsidP="00FF07BF">
            <w:pPr>
              <w:rPr>
                <w:rFonts w:asciiTheme="minorHAnsi" w:hAnsiTheme="minorHAnsi" w:cstheme="minorHAnsi"/>
                <w:b/>
                <w:bCs/>
              </w:rPr>
            </w:pPr>
            <w:r w:rsidRPr="00FE691F">
              <w:rPr>
                <w:rFonts w:asciiTheme="minorHAnsi" w:hAnsiTheme="minorHAnsi" w:cstheme="minorHAnsi"/>
                <w:b/>
                <w:bCs/>
              </w:rPr>
              <w:t>Proposal:</w:t>
            </w:r>
          </w:p>
        </w:tc>
        <w:tc>
          <w:tcPr>
            <w:tcW w:w="0" w:type="auto"/>
            <w:shd w:val="clear" w:color="auto" w:fill="auto"/>
            <w:tcMar>
              <w:top w:w="30" w:type="dxa"/>
              <w:left w:w="90" w:type="dxa"/>
              <w:bottom w:w="30" w:type="dxa"/>
              <w:right w:w="90" w:type="dxa"/>
            </w:tcMar>
            <w:hideMark/>
          </w:tcPr>
          <w:p w14:paraId="6D83308C" w14:textId="77777777" w:rsidR="00FF07BF" w:rsidRPr="00FE691F" w:rsidRDefault="00FE691F" w:rsidP="00FF07BF">
            <w:pPr>
              <w:rPr>
                <w:rFonts w:asciiTheme="minorHAnsi" w:hAnsiTheme="minorHAnsi" w:cstheme="minorHAnsi"/>
              </w:rPr>
            </w:pPr>
            <w:hyperlink r:id="rId7" w:tooltip="GEOREV-2007-398-00" w:history="1">
              <w:r w:rsidR="00FF07BF" w:rsidRPr="00FE691F">
                <w:rPr>
                  <w:rStyle w:val="Hyperlink"/>
                  <w:rFonts w:asciiTheme="minorHAnsi" w:hAnsiTheme="minorHAnsi" w:cstheme="minorHAnsi"/>
                </w:rPr>
                <w:t>GEOREV-2007-398-00</w:t>
              </w:r>
            </w:hyperlink>
          </w:p>
        </w:tc>
      </w:tr>
      <w:tr w:rsidR="00FF07BF" w:rsidRPr="00FE691F" w14:paraId="289A2F90" w14:textId="77777777" w:rsidTr="00FF07BF">
        <w:tc>
          <w:tcPr>
            <w:tcW w:w="0" w:type="auto"/>
            <w:shd w:val="clear" w:color="auto" w:fill="auto"/>
            <w:tcMar>
              <w:top w:w="30" w:type="dxa"/>
              <w:left w:w="90" w:type="dxa"/>
              <w:bottom w:w="30" w:type="dxa"/>
              <w:right w:w="90" w:type="dxa"/>
            </w:tcMar>
            <w:hideMark/>
          </w:tcPr>
          <w:p w14:paraId="25EF4F99" w14:textId="77777777" w:rsidR="00FF07BF" w:rsidRPr="00FE691F" w:rsidRDefault="00FF07BF" w:rsidP="00FF07BF">
            <w:pPr>
              <w:rPr>
                <w:rFonts w:asciiTheme="minorHAnsi" w:hAnsiTheme="minorHAnsi" w:cstheme="minorHAnsi"/>
                <w:b/>
                <w:bCs/>
              </w:rPr>
            </w:pPr>
            <w:r w:rsidRPr="00FE691F">
              <w:rPr>
                <w:rFonts w:asciiTheme="minorHAnsi" w:hAnsiTheme="minorHAnsi" w:cstheme="minorHAnsi"/>
                <w:b/>
                <w:bCs/>
              </w:rPr>
              <w:t>Proposal State:</w:t>
            </w:r>
          </w:p>
        </w:tc>
        <w:tc>
          <w:tcPr>
            <w:tcW w:w="0" w:type="auto"/>
            <w:shd w:val="clear" w:color="auto" w:fill="auto"/>
            <w:tcMar>
              <w:top w:w="30" w:type="dxa"/>
              <w:left w:w="90" w:type="dxa"/>
              <w:bottom w:w="30" w:type="dxa"/>
              <w:right w:w="90" w:type="dxa"/>
            </w:tcMar>
            <w:hideMark/>
          </w:tcPr>
          <w:p w14:paraId="68CD5747"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Pending BPA Response</w:t>
            </w:r>
          </w:p>
        </w:tc>
      </w:tr>
      <w:tr w:rsidR="00FF07BF" w:rsidRPr="00FE691F" w14:paraId="5B2C24CF" w14:textId="77777777" w:rsidTr="00FF07BF">
        <w:tc>
          <w:tcPr>
            <w:tcW w:w="0" w:type="auto"/>
            <w:shd w:val="clear" w:color="auto" w:fill="auto"/>
            <w:tcMar>
              <w:top w:w="30" w:type="dxa"/>
              <w:left w:w="90" w:type="dxa"/>
              <w:bottom w:w="30" w:type="dxa"/>
              <w:right w:w="90" w:type="dxa"/>
            </w:tcMar>
            <w:hideMark/>
          </w:tcPr>
          <w:p w14:paraId="3E1F68F3" w14:textId="77777777" w:rsidR="00FF07BF" w:rsidRPr="00FE691F" w:rsidRDefault="00FF07BF" w:rsidP="00FF07BF">
            <w:pPr>
              <w:rPr>
                <w:rFonts w:asciiTheme="minorHAnsi" w:hAnsiTheme="minorHAnsi" w:cstheme="minorHAnsi"/>
                <w:b/>
                <w:bCs/>
              </w:rPr>
            </w:pPr>
            <w:r w:rsidRPr="00FE691F">
              <w:rPr>
                <w:rFonts w:asciiTheme="minorHAnsi" w:hAnsiTheme="minorHAnsi" w:cstheme="minorHAnsi"/>
                <w:b/>
                <w:bCs/>
              </w:rPr>
              <w:t>Approved Date:</w:t>
            </w:r>
          </w:p>
        </w:tc>
        <w:tc>
          <w:tcPr>
            <w:tcW w:w="0" w:type="auto"/>
            <w:shd w:val="clear" w:color="auto" w:fill="auto"/>
            <w:tcMar>
              <w:top w:w="30" w:type="dxa"/>
              <w:left w:w="90" w:type="dxa"/>
              <w:bottom w:w="30" w:type="dxa"/>
              <w:right w:w="90" w:type="dxa"/>
            </w:tcMar>
            <w:hideMark/>
          </w:tcPr>
          <w:p w14:paraId="560A109C"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11/5/2013</w:t>
            </w:r>
          </w:p>
        </w:tc>
      </w:tr>
      <w:tr w:rsidR="00FF07BF" w:rsidRPr="00FE691F" w14:paraId="59DABF54" w14:textId="77777777" w:rsidTr="00FF07BF">
        <w:tc>
          <w:tcPr>
            <w:tcW w:w="0" w:type="auto"/>
            <w:shd w:val="clear" w:color="auto" w:fill="auto"/>
            <w:tcMar>
              <w:top w:w="30" w:type="dxa"/>
              <w:left w:w="90" w:type="dxa"/>
              <w:bottom w:w="30" w:type="dxa"/>
              <w:right w:w="90" w:type="dxa"/>
            </w:tcMar>
            <w:hideMark/>
          </w:tcPr>
          <w:p w14:paraId="478D07DE" w14:textId="77777777" w:rsidR="00FF07BF" w:rsidRPr="00FE691F" w:rsidRDefault="00FF07BF" w:rsidP="00FF07BF">
            <w:pPr>
              <w:rPr>
                <w:rFonts w:asciiTheme="minorHAnsi" w:hAnsiTheme="minorHAnsi" w:cstheme="minorHAnsi"/>
                <w:b/>
                <w:bCs/>
              </w:rPr>
            </w:pPr>
            <w:r w:rsidRPr="00FE691F">
              <w:rPr>
                <w:rFonts w:asciiTheme="minorHAnsi" w:hAnsiTheme="minorHAnsi" w:cstheme="minorHAnsi"/>
                <w:b/>
                <w:bCs/>
              </w:rPr>
              <w:t>Recommendation:</w:t>
            </w:r>
          </w:p>
        </w:tc>
        <w:tc>
          <w:tcPr>
            <w:tcW w:w="0" w:type="auto"/>
            <w:shd w:val="clear" w:color="auto" w:fill="auto"/>
            <w:tcMar>
              <w:top w:w="30" w:type="dxa"/>
              <w:left w:w="90" w:type="dxa"/>
              <w:bottom w:w="30" w:type="dxa"/>
              <w:right w:w="90" w:type="dxa"/>
            </w:tcMar>
            <w:hideMark/>
          </w:tcPr>
          <w:p w14:paraId="0873B45B"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Implement with Conditions</w:t>
            </w:r>
          </w:p>
        </w:tc>
      </w:tr>
      <w:tr w:rsidR="00FF07BF" w:rsidRPr="00FE691F" w14:paraId="772CF540" w14:textId="77777777" w:rsidTr="00FF07BF">
        <w:tc>
          <w:tcPr>
            <w:tcW w:w="0" w:type="auto"/>
            <w:shd w:val="clear" w:color="auto" w:fill="auto"/>
            <w:tcMar>
              <w:top w:w="30" w:type="dxa"/>
              <w:left w:w="90" w:type="dxa"/>
              <w:bottom w:w="30" w:type="dxa"/>
              <w:right w:w="90" w:type="dxa"/>
            </w:tcMar>
            <w:hideMark/>
          </w:tcPr>
          <w:p w14:paraId="37EAE32A" w14:textId="77777777" w:rsidR="00FF07BF" w:rsidRPr="00FE691F" w:rsidRDefault="00FF07BF" w:rsidP="00FF07BF">
            <w:pPr>
              <w:rPr>
                <w:rFonts w:asciiTheme="minorHAnsi" w:hAnsiTheme="minorHAnsi" w:cstheme="minorHAnsi"/>
                <w:b/>
                <w:bCs/>
              </w:rPr>
            </w:pPr>
            <w:r w:rsidRPr="00FE691F">
              <w:rPr>
                <w:rFonts w:asciiTheme="minorHAnsi" w:hAnsiTheme="minorHAnsi" w:cstheme="minorHAnsi"/>
                <w:b/>
                <w:bCs/>
              </w:rPr>
              <w:t>Comments:</w:t>
            </w:r>
          </w:p>
        </w:tc>
        <w:tc>
          <w:tcPr>
            <w:tcW w:w="0" w:type="auto"/>
            <w:shd w:val="clear" w:color="auto" w:fill="auto"/>
            <w:tcMar>
              <w:top w:w="30" w:type="dxa"/>
              <w:left w:w="90" w:type="dxa"/>
              <w:bottom w:w="30" w:type="dxa"/>
              <w:right w:w="90" w:type="dxa"/>
            </w:tcMar>
            <w:hideMark/>
          </w:tcPr>
          <w:p w14:paraId="4919A071"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Implement through FY 2018. See Programmatic Issue and Recommendation A for effectiveness monitoring.</w:t>
            </w:r>
          </w:p>
        </w:tc>
      </w:tr>
      <w:tr w:rsidR="00FF07BF" w:rsidRPr="00FE691F" w14:paraId="041E7962" w14:textId="77777777" w:rsidTr="00FF07BF">
        <w:tc>
          <w:tcPr>
            <w:tcW w:w="0" w:type="auto"/>
            <w:shd w:val="clear" w:color="auto" w:fill="auto"/>
            <w:tcMar>
              <w:top w:w="30" w:type="dxa"/>
              <w:left w:w="90" w:type="dxa"/>
              <w:bottom w:w="30" w:type="dxa"/>
              <w:right w:w="90" w:type="dxa"/>
            </w:tcMar>
            <w:hideMark/>
          </w:tcPr>
          <w:p w14:paraId="12C98F2A" w14:textId="77777777" w:rsidR="00FF07BF" w:rsidRPr="00FE691F" w:rsidRDefault="00FF07BF" w:rsidP="00FF07BF">
            <w:pPr>
              <w:rPr>
                <w:rFonts w:asciiTheme="minorHAnsi" w:hAnsiTheme="minorHAnsi" w:cstheme="minorHAnsi"/>
                <w:b/>
                <w:bCs/>
              </w:rPr>
            </w:pPr>
            <w:r w:rsidRPr="00FE691F">
              <w:rPr>
                <w:rFonts w:asciiTheme="minorHAnsi" w:hAnsiTheme="minorHAnsi" w:cstheme="minorHAnsi"/>
                <w:b/>
                <w:bCs/>
              </w:rPr>
              <w:t>Conditions:</w:t>
            </w:r>
          </w:p>
        </w:tc>
        <w:tc>
          <w:tcPr>
            <w:tcW w:w="0" w:type="auto"/>
            <w:shd w:val="clear" w:color="auto" w:fill="auto"/>
            <w:tcMar>
              <w:top w:w="30" w:type="dxa"/>
              <w:left w:w="90" w:type="dxa"/>
              <w:bottom w:w="30" w:type="dxa"/>
              <w:right w:w="90" w:type="dxa"/>
            </w:tcMar>
            <w:hideMark/>
          </w:tcPr>
          <w:p w14:paraId="5985FBEC" w14:textId="77777777" w:rsidR="00FF07BF" w:rsidRPr="00FE691F" w:rsidRDefault="00FF07BF" w:rsidP="00FF07BF">
            <w:pPr>
              <w:rPr>
                <w:rFonts w:asciiTheme="minorHAnsi" w:hAnsiTheme="minorHAnsi" w:cstheme="minorHAnsi"/>
                <w:b/>
                <w:bCs/>
              </w:rPr>
            </w:pPr>
          </w:p>
        </w:tc>
      </w:tr>
      <w:tr w:rsidR="00FF07BF" w:rsidRPr="00FE691F" w14:paraId="55E3B75D" w14:textId="77777777" w:rsidTr="00FF07BF">
        <w:tc>
          <w:tcPr>
            <w:tcW w:w="0" w:type="auto"/>
            <w:shd w:val="clear" w:color="auto" w:fill="auto"/>
            <w:tcMar>
              <w:top w:w="30" w:type="dxa"/>
              <w:left w:w="90" w:type="dxa"/>
              <w:bottom w:w="30" w:type="dxa"/>
              <w:right w:w="90" w:type="dxa"/>
            </w:tcMar>
            <w:hideMark/>
          </w:tcPr>
          <w:p w14:paraId="2023669E" w14:textId="77777777" w:rsidR="00FF07BF" w:rsidRPr="00FE691F" w:rsidRDefault="00FF07BF" w:rsidP="00FF07BF">
            <w:pPr>
              <w:rPr>
                <w:rFonts w:asciiTheme="minorHAnsi" w:hAnsiTheme="minorHAnsi" w:cstheme="minorHAnsi"/>
              </w:rPr>
            </w:pPr>
          </w:p>
        </w:tc>
        <w:tc>
          <w:tcPr>
            <w:tcW w:w="0" w:type="auto"/>
            <w:shd w:val="clear" w:color="auto" w:fill="auto"/>
            <w:tcMar>
              <w:top w:w="30" w:type="dxa"/>
              <w:left w:w="90" w:type="dxa"/>
              <w:bottom w:w="30" w:type="dxa"/>
              <w:right w:w="90" w:type="dxa"/>
            </w:tcMar>
            <w:hideMark/>
          </w:tcPr>
          <w:p w14:paraId="09246FDA"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Council Condition #1 Programmatic Issue: </w:t>
            </w:r>
            <w:hyperlink r:id="rId8" w:history="1">
              <w:r w:rsidRPr="00FE691F">
                <w:rPr>
                  <w:rStyle w:val="Hyperlink"/>
                  <w:rFonts w:asciiTheme="minorHAnsi" w:hAnsiTheme="minorHAnsi" w:cstheme="minorHAnsi"/>
                </w:rPr>
                <w:t>A. Implement Monitoring, and Evaluation at a Regional Scale</w:t>
              </w:r>
            </w:hyperlink>
            <w:r w:rsidRPr="00FE691F">
              <w:rPr>
                <w:rFonts w:asciiTheme="minorHAnsi" w:hAnsiTheme="minorHAnsi" w:cstheme="minorHAnsi"/>
              </w:rPr>
              <w:t>—See Programmatic Issue and Recommendation A for effectiveness monitoring.</w:t>
            </w:r>
          </w:p>
        </w:tc>
      </w:tr>
    </w:tbl>
    <w:p w14:paraId="1BFE5B54"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Independent Scientific Review Panel Assessment</w:t>
      </w:r>
    </w:p>
    <w:tbl>
      <w:tblPr>
        <w:tblW w:w="0" w:type="auto"/>
        <w:tblCellMar>
          <w:left w:w="0" w:type="dxa"/>
          <w:right w:w="0" w:type="dxa"/>
        </w:tblCellMar>
        <w:tblLook w:val="04A0" w:firstRow="1" w:lastRow="0" w:firstColumn="1" w:lastColumn="0" w:noHBand="0" w:noVBand="1"/>
      </w:tblPr>
      <w:tblGrid>
        <w:gridCol w:w="3652"/>
        <w:gridCol w:w="7148"/>
      </w:tblGrid>
      <w:tr w:rsidR="00FF07BF" w:rsidRPr="00FE691F" w14:paraId="7EF48029" w14:textId="77777777" w:rsidTr="00FF07BF">
        <w:tc>
          <w:tcPr>
            <w:tcW w:w="0" w:type="auto"/>
            <w:shd w:val="clear" w:color="auto" w:fill="auto"/>
            <w:tcMar>
              <w:top w:w="30" w:type="dxa"/>
              <w:left w:w="90" w:type="dxa"/>
              <w:bottom w:w="30" w:type="dxa"/>
              <w:right w:w="90" w:type="dxa"/>
            </w:tcMar>
            <w:hideMark/>
          </w:tcPr>
          <w:p w14:paraId="0802789D" w14:textId="77777777" w:rsidR="00FF07BF" w:rsidRPr="00FE691F" w:rsidRDefault="00FF07BF" w:rsidP="00FF07BF">
            <w:pPr>
              <w:rPr>
                <w:rFonts w:asciiTheme="minorHAnsi" w:hAnsiTheme="minorHAnsi" w:cstheme="minorHAnsi"/>
                <w:b/>
                <w:bCs/>
              </w:rPr>
            </w:pPr>
            <w:r w:rsidRPr="00FE691F">
              <w:rPr>
                <w:rFonts w:asciiTheme="minorHAnsi" w:hAnsiTheme="minorHAnsi" w:cstheme="minorHAnsi"/>
                <w:b/>
                <w:bCs/>
              </w:rPr>
              <w:t>Assessment Number:</w:t>
            </w:r>
          </w:p>
        </w:tc>
        <w:tc>
          <w:tcPr>
            <w:tcW w:w="0" w:type="auto"/>
            <w:shd w:val="clear" w:color="auto" w:fill="auto"/>
            <w:tcMar>
              <w:top w:w="30" w:type="dxa"/>
              <w:left w:w="90" w:type="dxa"/>
              <w:bottom w:w="30" w:type="dxa"/>
              <w:right w:w="90" w:type="dxa"/>
            </w:tcMar>
            <w:hideMark/>
          </w:tcPr>
          <w:p w14:paraId="61D9E35E" w14:textId="77777777" w:rsidR="00FF07BF" w:rsidRPr="00FE691F" w:rsidRDefault="00FE691F" w:rsidP="00FF07BF">
            <w:pPr>
              <w:rPr>
                <w:rFonts w:asciiTheme="minorHAnsi" w:hAnsiTheme="minorHAnsi" w:cstheme="minorHAnsi"/>
              </w:rPr>
            </w:pPr>
            <w:hyperlink r:id="rId9" w:tooltip="2007-398-00-ISRP-20130610" w:history="1">
              <w:r w:rsidR="00FF07BF" w:rsidRPr="00FE691F">
                <w:rPr>
                  <w:rStyle w:val="Hyperlink"/>
                  <w:rFonts w:asciiTheme="minorHAnsi" w:hAnsiTheme="minorHAnsi" w:cstheme="minorHAnsi"/>
                </w:rPr>
                <w:t>2007-398-00-ISRP-20130610</w:t>
              </w:r>
            </w:hyperlink>
          </w:p>
        </w:tc>
      </w:tr>
      <w:tr w:rsidR="00FF07BF" w:rsidRPr="00FE691F" w14:paraId="541EEA69" w14:textId="77777777" w:rsidTr="00FF07BF">
        <w:tc>
          <w:tcPr>
            <w:tcW w:w="0" w:type="auto"/>
            <w:shd w:val="clear" w:color="auto" w:fill="auto"/>
            <w:tcMar>
              <w:top w:w="30" w:type="dxa"/>
              <w:left w:w="90" w:type="dxa"/>
              <w:bottom w:w="30" w:type="dxa"/>
              <w:right w:w="90" w:type="dxa"/>
            </w:tcMar>
            <w:hideMark/>
          </w:tcPr>
          <w:p w14:paraId="04E59E22" w14:textId="77777777" w:rsidR="00FF07BF" w:rsidRPr="00FE691F" w:rsidRDefault="00FF07BF" w:rsidP="00FF07BF">
            <w:pPr>
              <w:rPr>
                <w:rFonts w:asciiTheme="minorHAnsi" w:hAnsiTheme="minorHAnsi" w:cstheme="minorHAnsi"/>
                <w:b/>
                <w:bCs/>
              </w:rPr>
            </w:pPr>
            <w:r w:rsidRPr="00FE691F">
              <w:rPr>
                <w:rFonts w:asciiTheme="minorHAnsi" w:hAnsiTheme="minorHAnsi" w:cstheme="minorHAnsi"/>
                <w:b/>
                <w:bCs/>
              </w:rPr>
              <w:t>Project:</w:t>
            </w:r>
          </w:p>
        </w:tc>
        <w:tc>
          <w:tcPr>
            <w:tcW w:w="0" w:type="auto"/>
            <w:shd w:val="clear" w:color="auto" w:fill="auto"/>
            <w:tcMar>
              <w:top w:w="30" w:type="dxa"/>
              <w:left w:w="90" w:type="dxa"/>
              <w:bottom w:w="30" w:type="dxa"/>
              <w:right w:w="90" w:type="dxa"/>
            </w:tcMar>
            <w:hideMark/>
          </w:tcPr>
          <w:p w14:paraId="77F02DEE" w14:textId="77777777" w:rsidR="00FF07BF" w:rsidRPr="00FE691F" w:rsidRDefault="00FE691F" w:rsidP="00FF07BF">
            <w:pPr>
              <w:rPr>
                <w:rFonts w:asciiTheme="minorHAnsi" w:hAnsiTheme="minorHAnsi" w:cstheme="minorHAnsi"/>
              </w:rPr>
            </w:pPr>
            <w:hyperlink r:id="rId10" w:tooltip="2007-398-00 - Yakima Basinwide Tributary Passage and Flow" w:history="1">
              <w:r w:rsidR="00FF07BF" w:rsidRPr="00FE691F">
                <w:rPr>
                  <w:rStyle w:val="Hyperlink"/>
                  <w:rFonts w:asciiTheme="minorHAnsi" w:hAnsiTheme="minorHAnsi" w:cstheme="minorHAnsi"/>
                </w:rPr>
                <w:t>2007-398-00 - Yakima Basinwide Tributary Passage and Flow</w:t>
              </w:r>
            </w:hyperlink>
          </w:p>
        </w:tc>
      </w:tr>
      <w:tr w:rsidR="00FF07BF" w:rsidRPr="00FE691F" w14:paraId="37DA5D5F" w14:textId="77777777" w:rsidTr="00FF07BF">
        <w:tc>
          <w:tcPr>
            <w:tcW w:w="0" w:type="auto"/>
            <w:shd w:val="clear" w:color="auto" w:fill="auto"/>
            <w:tcMar>
              <w:top w:w="30" w:type="dxa"/>
              <w:left w:w="90" w:type="dxa"/>
              <w:bottom w:w="30" w:type="dxa"/>
              <w:right w:w="90" w:type="dxa"/>
            </w:tcMar>
            <w:hideMark/>
          </w:tcPr>
          <w:p w14:paraId="4113AE2A" w14:textId="77777777" w:rsidR="00FF07BF" w:rsidRPr="00FE691F" w:rsidRDefault="00FF07BF" w:rsidP="00FF07BF">
            <w:pPr>
              <w:rPr>
                <w:rFonts w:asciiTheme="minorHAnsi" w:hAnsiTheme="minorHAnsi" w:cstheme="minorHAnsi"/>
                <w:b/>
                <w:bCs/>
              </w:rPr>
            </w:pPr>
            <w:r w:rsidRPr="00FE691F">
              <w:rPr>
                <w:rFonts w:asciiTheme="minorHAnsi" w:hAnsiTheme="minorHAnsi" w:cstheme="minorHAnsi"/>
                <w:b/>
                <w:bCs/>
              </w:rPr>
              <w:t>Review:</w:t>
            </w:r>
          </w:p>
        </w:tc>
        <w:tc>
          <w:tcPr>
            <w:tcW w:w="0" w:type="auto"/>
            <w:shd w:val="clear" w:color="auto" w:fill="auto"/>
            <w:tcMar>
              <w:top w:w="30" w:type="dxa"/>
              <w:left w:w="90" w:type="dxa"/>
              <w:bottom w:w="30" w:type="dxa"/>
              <w:right w:w="90" w:type="dxa"/>
            </w:tcMar>
            <w:hideMark/>
          </w:tcPr>
          <w:p w14:paraId="2B0D49F1" w14:textId="77777777" w:rsidR="00FF07BF" w:rsidRPr="00FE691F" w:rsidRDefault="00FE691F" w:rsidP="00FF07BF">
            <w:pPr>
              <w:rPr>
                <w:rFonts w:asciiTheme="minorHAnsi" w:hAnsiTheme="minorHAnsi" w:cstheme="minorHAnsi"/>
              </w:rPr>
            </w:pPr>
            <w:hyperlink r:id="rId11" w:tooltip="2013 Geographic Category Review" w:history="1">
              <w:r w:rsidR="00FF07BF" w:rsidRPr="00FE691F">
                <w:rPr>
                  <w:rStyle w:val="Hyperlink"/>
                  <w:rFonts w:asciiTheme="minorHAnsi" w:hAnsiTheme="minorHAnsi" w:cstheme="minorHAnsi"/>
                </w:rPr>
                <w:t>2013 Geographic Category Review</w:t>
              </w:r>
            </w:hyperlink>
          </w:p>
        </w:tc>
      </w:tr>
      <w:tr w:rsidR="00FF07BF" w:rsidRPr="00FE691F" w14:paraId="7FA2159B" w14:textId="77777777" w:rsidTr="00FF07BF">
        <w:tc>
          <w:tcPr>
            <w:tcW w:w="0" w:type="auto"/>
            <w:shd w:val="clear" w:color="auto" w:fill="auto"/>
            <w:tcMar>
              <w:top w:w="30" w:type="dxa"/>
              <w:left w:w="90" w:type="dxa"/>
              <w:bottom w:w="30" w:type="dxa"/>
              <w:right w:w="90" w:type="dxa"/>
            </w:tcMar>
            <w:hideMark/>
          </w:tcPr>
          <w:p w14:paraId="4F3CCF8A" w14:textId="77777777" w:rsidR="00FF07BF" w:rsidRPr="00FE691F" w:rsidRDefault="00FF07BF" w:rsidP="00FF07BF">
            <w:pPr>
              <w:rPr>
                <w:rFonts w:asciiTheme="minorHAnsi" w:hAnsiTheme="minorHAnsi" w:cstheme="minorHAnsi"/>
                <w:b/>
                <w:bCs/>
              </w:rPr>
            </w:pPr>
            <w:r w:rsidRPr="00FE691F">
              <w:rPr>
                <w:rFonts w:asciiTheme="minorHAnsi" w:hAnsiTheme="minorHAnsi" w:cstheme="minorHAnsi"/>
                <w:b/>
                <w:bCs/>
              </w:rPr>
              <w:t>Proposal Number:</w:t>
            </w:r>
          </w:p>
        </w:tc>
        <w:tc>
          <w:tcPr>
            <w:tcW w:w="0" w:type="auto"/>
            <w:shd w:val="clear" w:color="auto" w:fill="auto"/>
            <w:tcMar>
              <w:top w:w="30" w:type="dxa"/>
              <w:left w:w="90" w:type="dxa"/>
              <w:bottom w:w="30" w:type="dxa"/>
              <w:right w:w="90" w:type="dxa"/>
            </w:tcMar>
            <w:hideMark/>
          </w:tcPr>
          <w:p w14:paraId="6AF2CCA7" w14:textId="77777777" w:rsidR="00FF07BF" w:rsidRPr="00FE691F" w:rsidRDefault="00FE691F" w:rsidP="00FF07BF">
            <w:pPr>
              <w:rPr>
                <w:rFonts w:asciiTheme="minorHAnsi" w:hAnsiTheme="minorHAnsi" w:cstheme="minorHAnsi"/>
              </w:rPr>
            </w:pPr>
            <w:hyperlink r:id="rId12" w:tooltip="GEOREV-2007-398-00" w:history="1">
              <w:r w:rsidR="00FF07BF" w:rsidRPr="00FE691F">
                <w:rPr>
                  <w:rStyle w:val="Hyperlink"/>
                  <w:rFonts w:asciiTheme="minorHAnsi" w:hAnsiTheme="minorHAnsi" w:cstheme="minorHAnsi"/>
                </w:rPr>
                <w:t>GEOREV-2007-398-00</w:t>
              </w:r>
            </w:hyperlink>
          </w:p>
        </w:tc>
      </w:tr>
      <w:tr w:rsidR="00FF07BF" w:rsidRPr="00FE691F" w14:paraId="462F61B8" w14:textId="77777777" w:rsidTr="00FF07BF">
        <w:tc>
          <w:tcPr>
            <w:tcW w:w="0" w:type="auto"/>
            <w:shd w:val="clear" w:color="auto" w:fill="auto"/>
            <w:tcMar>
              <w:top w:w="30" w:type="dxa"/>
              <w:left w:w="90" w:type="dxa"/>
              <w:bottom w:w="30" w:type="dxa"/>
              <w:right w:w="90" w:type="dxa"/>
            </w:tcMar>
            <w:hideMark/>
          </w:tcPr>
          <w:p w14:paraId="0823CDBA" w14:textId="77777777" w:rsidR="00FF07BF" w:rsidRPr="00FE691F" w:rsidRDefault="00FF07BF" w:rsidP="00FF07BF">
            <w:pPr>
              <w:rPr>
                <w:rFonts w:asciiTheme="minorHAnsi" w:hAnsiTheme="minorHAnsi" w:cstheme="minorHAnsi"/>
                <w:b/>
                <w:bCs/>
              </w:rPr>
            </w:pPr>
            <w:r w:rsidRPr="00FE691F">
              <w:rPr>
                <w:rFonts w:asciiTheme="minorHAnsi" w:hAnsiTheme="minorHAnsi" w:cstheme="minorHAnsi"/>
                <w:b/>
                <w:bCs/>
              </w:rPr>
              <w:t>Completed Date:</w:t>
            </w:r>
          </w:p>
        </w:tc>
        <w:tc>
          <w:tcPr>
            <w:tcW w:w="0" w:type="auto"/>
            <w:shd w:val="clear" w:color="auto" w:fill="auto"/>
            <w:tcMar>
              <w:top w:w="30" w:type="dxa"/>
              <w:left w:w="90" w:type="dxa"/>
              <w:bottom w:w="30" w:type="dxa"/>
              <w:right w:w="90" w:type="dxa"/>
            </w:tcMar>
            <w:hideMark/>
          </w:tcPr>
          <w:p w14:paraId="60981A22"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6/11/2013</w:t>
            </w:r>
          </w:p>
        </w:tc>
      </w:tr>
      <w:tr w:rsidR="00FF07BF" w:rsidRPr="00FE691F" w14:paraId="2EED21DE" w14:textId="77777777" w:rsidTr="00FF07BF">
        <w:tc>
          <w:tcPr>
            <w:tcW w:w="0" w:type="auto"/>
            <w:shd w:val="clear" w:color="auto" w:fill="auto"/>
            <w:tcMar>
              <w:top w:w="30" w:type="dxa"/>
              <w:left w:w="90" w:type="dxa"/>
              <w:bottom w:w="30" w:type="dxa"/>
              <w:right w:w="90" w:type="dxa"/>
            </w:tcMar>
            <w:hideMark/>
          </w:tcPr>
          <w:p w14:paraId="22C4A1BE" w14:textId="77777777" w:rsidR="00FF07BF" w:rsidRPr="00FE691F" w:rsidRDefault="00FF07BF" w:rsidP="00FF07BF">
            <w:pPr>
              <w:rPr>
                <w:rFonts w:asciiTheme="minorHAnsi" w:hAnsiTheme="minorHAnsi" w:cstheme="minorHAnsi"/>
                <w:b/>
                <w:bCs/>
              </w:rPr>
            </w:pPr>
            <w:r w:rsidRPr="00FE691F">
              <w:rPr>
                <w:rFonts w:asciiTheme="minorHAnsi" w:hAnsiTheme="minorHAnsi" w:cstheme="minorHAnsi"/>
                <w:b/>
                <w:bCs/>
              </w:rPr>
              <w:t>Final Round ISRP Date:</w:t>
            </w:r>
          </w:p>
        </w:tc>
        <w:tc>
          <w:tcPr>
            <w:tcW w:w="0" w:type="auto"/>
            <w:shd w:val="clear" w:color="auto" w:fill="auto"/>
            <w:tcMar>
              <w:top w:w="30" w:type="dxa"/>
              <w:left w:w="90" w:type="dxa"/>
              <w:bottom w:w="30" w:type="dxa"/>
              <w:right w:w="90" w:type="dxa"/>
            </w:tcMar>
            <w:hideMark/>
          </w:tcPr>
          <w:p w14:paraId="6C7DBDF4"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6/10/2013</w:t>
            </w:r>
          </w:p>
        </w:tc>
      </w:tr>
      <w:tr w:rsidR="00FF07BF" w:rsidRPr="00FE691F" w14:paraId="31EA45D3" w14:textId="77777777" w:rsidTr="00FF07BF">
        <w:tc>
          <w:tcPr>
            <w:tcW w:w="0" w:type="auto"/>
            <w:shd w:val="clear" w:color="auto" w:fill="auto"/>
            <w:tcMar>
              <w:top w:w="30" w:type="dxa"/>
              <w:left w:w="90" w:type="dxa"/>
              <w:bottom w:w="30" w:type="dxa"/>
              <w:right w:w="90" w:type="dxa"/>
            </w:tcMar>
            <w:hideMark/>
          </w:tcPr>
          <w:p w14:paraId="5A390E99" w14:textId="77777777" w:rsidR="00FF07BF" w:rsidRPr="00FE691F" w:rsidRDefault="00FE691F" w:rsidP="00FF07BF">
            <w:pPr>
              <w:rPr>
                <w:rFonts w:asciiTheme="minorHAnsi" w:hAnsiTheme="minorHAnsi" w:cstheme="minorHAnsi"/>
                <w:b/>
                <w:bCs/>
              </w:rPr>
            </w:pPr>
            <w:hyperlink r:id="rId13" w:history="1">
              <w:r w:rsidR="00FF07BF" w:rsidRPr="00FE691F">
                <w:rPr>
                  <w:rStyle w:val="Hyperlink"/>
                  <w:rFonts w:asciiTheme="minorHAnsi" w:hAnsiTheme="minorHAnsi" w:cstheme="minorHAnsi"/>
                  <w:b/>
                  <w:bCs/>
                </w:rPr>
                <w:t>Final Round ISRP Rating</w:t>
              </w:r>
            </w:hyperlink>
            <w:r w:rsidR="00FF07BF" w:rsidRPr="00FE691F">
              <w:rPr>
                <w:rFonts w:asciiTheme="minorHAnsi" w:hAnsiTheme="minorHAnsi" w:cstheme="minorHAnsi"/>
                <w:b/>
                <w:bCs/>
              </w:rPr>
              <w:t>:</w:t>
            </w:r>
          </w:p>
        </w:tc>
        <w:tc>
          <w:tcPr>
            <w:tcW w:w="0" w:type="auto"/>
            <w:shd w:val="clear" w:color="auto" w:fill="auto"/>
            <w:tcMar>
              <w:top w:w="30" w:type="dxa"/>
              <w:left w:w="90" w:type="dxa"/>
              <w:bottom w:w="30" w:type="dxa"/>
              <w:right w:w="90" w:type="dxa"/>
            </w:tcMar>
            <w:hideMark/>
          </w:tcPr>
          <w:p w14:paraId="59F1F253"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Meets Scientific Review Criteria</w:t>
            </w:r>
          </w:p>
        </w:tc>
      </w:tr>
      <w:tr w:rsidR="00FF07BF" w:rsidRPr="00FE691F" w14:paraId="35125748" w14:textId="77777777" w:rsidTr="00FF07BF">
        <w:tc>
          <w:tcPr>
            <w:tcW w:w="0" w:type="auto"/>
            <w:gridSpan w:val="2"/>
            <w:shd w:val="clear" w:color="auto" w:fill="auto"/>
            <w:tcMar>
              <w:top w:w="30" w:type="dxa"/>
              <w:left w:w="90" w:type="dxa"/>
              <w:bottom w:w="30" w:type="dxa"/>
              <w:right w:w="90" w:type="dxa"/>
            </w:tcMar>
            <w:hideMark/>
          </w:tcPr>
          <w:p w14:paraId="03858A2B" w14:textId="77777777" w:rsidR="00FF07BF" w:rsidRPr="00FE691F" w:rsidRDefault="00FF07BF" w:rsidP="00FF07BF">
            <w:pPr>
              <w:rPr>
                <w:rFonts w:asciiTheme="minorHAnsi" w:hAnsiTheme="minorHAnsi" w:cstheme="minorHAnsi"/>
                <w:b/>
                <w:bCs/>
              </w:rPr>
            </w:pPr>
            <w:r w:rsidRPr="00FE691F">
              <w:rPr>
                <w:rFonts w:asciiTheme="minorHAnsi" w:hAnsiTheme="minorHAnsi" w:cstheme="minorHAnsi"/>
                <w:b/>
                <w:bCs/>
              </w:rPr>
              <w:t>Final Round ISRP Comment:</w:t>
            </w:r>
          </w:p>
        </w:tc>
      </w:tr>
      <w:tr w:rsidR="00FF07BF" w:rsidRPr="00FE691F" w14:paraId="736A6200" w14:textId="77777777" w:rsidTr="00FF07BF">
        <w:tc>
          <w:tcPr>
            <w:tcW w:w="0" w:type="auto"/>
            <w:gridSpan w:val="2"/>
            <w:shd w:val="clear" w:color="auto" w:fill="auto"/>
            <w:tcMar>
              <w:top w:w="30" w:type="dxa"/>
              <w:left w:w="90" w:type="dxa"/>
              <w:bottom w:w="30" w:type="dxa"/>
              <w:right w:w="90" w:type="dxa"/>
            </w:tcMar>
            <w:hideMark/>
          </w:tcPr>
          <w:p w14:paraId="1BAB3FD2"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 xml:space="preserve">This project is well done, especially with their efforts to build and maintain a team of partners from many agencies and groups. As an example of the type of effort, members of the team meet monthly to ensure that all members are aware of impending work, accomplishments, identify special needs, and discuss emerging issues. Additionally, the team has had discussions about their efforts </w:t>
            </w:r>
            <w:proofErr w:type="gramStart"/>
            <w:r w:rsidRPr="00FE691F">
              <w:rPr>
                <w:rFonts w:asciiTheme="minorHAnsi" w:hAnsiTheme="minorHAnsi" w:cstheme="minorHAnsi"/>
              </w:rPr>
              <w:t>in light of</w:t>
            </w:r>
            <w:proofErr w:type="gramEnd"/>
            <w:r w:rsidRPr="00FE691F">
              <w:rPr>
                <w:rFonts w:asciiTheme="minorHAnsi" w:hAnsiTheme="minorHAnsi" w:cstheme="minorHAnsi"/>
              </w:rPr>
              <w:t xml:space="preserve"> climate change and has discussed options. We commend the personnel on their work and suggest this project could be used as an example for other projects.</w:t>
            </w:r>
          </w:p>
          <w:p w14:paraId="13BC2CE4" w14:textId="77777777" w:rsidR="00FF07BF" w:rsidRPr="00FE691F" w:rsidRDefault="00FF07BF" w:rsidP="00FF07BF">
            <w:pPr>
              <w:rPr>
                <w:rFonts w:asciiTheme="minorHAnsi" w:hAnsiTheme="minorHAnsi" w:cstheme="minorHAnsi"/>
              </w:rPr>
            </w:pPr>
            <w:r w:rsidRPr="00FE691F">
              <w:rPr>
                <w:rFonts w:asciiTheme="minorHAnsi" w:hAnsiTheme="minorHAnsi" w:cstheme="minorHAnsi"/>
                <w:b/>
                <w:bCs/>
              </w:rPr>
              <w:t>1. Purpose: Significance to Regional Programs, Technical Background, and Objectives</w:t>
            </w:r>
          </w:p>
          <w:p w14:paraId="3512D2E3"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 xml:space="preserve">The sponsors clearly described the significance of their efforts relative to regional programs such as the 2009 Fish and Wildlife Program, the 2008 </w:t>
            </w:r>
            <w:proofErr w:type="spellStart"/>
            <w:r w:rsidRPr="00FE691F">
              <w:rPr>
                <w:rFonts w:asciiTheme="minorHAnsi" w:hAnsiTheme="minorHAnsi" w:cstheme="minorHAnsi"/>
              </w:rPr>
              <w:t>BiOp</w:t>
            </w:r>
            <w:proofErr w:type="spellEnd"/>
            <w:r w:rsidRPr="00FE691F">
              <w:rPr>
                <w:rFonts w:asciiTheme="minorHAnsi" w:hAnsiTheme="minorHAnsi" w:cstheme="minorHAnsi"/>
              </w:rPr>
              <w:t>, and the Yakima Subbasin Plan.</w:t>
            </w:r>
          </w:p>
          <w:p w14:paraId="2E3120D0"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 xml:space="preserve">The sponsors also strongly made the point that tributary rearing is, for </w:t>
            </w:r>
            <w:proofErr w:type="gramStart"/>
            <w:r w:rsidRPr="00FE691F">
              <w:rPr>
                <w:rFonts w:asciiTheme="minorHAnsi" w:hAnsiTheme="minorHAnsi" w:cstheme="minorHAnsi"/>
              </w:rPr>
              <w:t>a number of</w:t>
            </w:r>
            <w:proofErr w:type="gramEnd"/>
            <w:r w:rsidRPr="00FE691F">
              <w:rPr>
                <w:rFonts w:asciiTheme="minorHAnsi" w:hAnsiTheme="minorHAnsi" w:cstheme="minorHAnsi"/>
              </w:rPr>
              <w:t xml:space="preserve"> reasons, a life history pattern more beneficial to salmon and steelhead than is mainstem rearing provided the habitat is of high quality and the out-migrants are not entrained in irrigation systems. The ISRP was pleased to see the sponsor’s use of literature citations to support the association between project activities and potential benefits to fish. This could serve as an example for other habitat projects to follow on the use of simple fish metrics to demonstrate benefits as well as the use of literature citations. This approach helps connect the project work to expected benefits for fishery resources.</w:t>
            </w:r>
          </w:p>
          <w:p w14:paraId="2DC496F1"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The five objectives were clearly presented and reasonable.</w:t>
            </w:r>
          </w:p>
          <w:p w14:paraId="69DF6B0C" w14:textId="77777777" w:rsidR="00FF07BF" w:rsidRPr="00FE691F" w:rsidRDefault="00FF07BF" w:rsidP="00FF07BF">
            <w:pPr>
              <w:rPr>
                <w:rFonts w:asciiTheme="minorHAnsi" w:hAnsiTheme="minorHAnsi" w:cstheme="minorHAnsi"/>
              </w:rPr>
            </w:pPr>
            <w:r w:rsidRPr="00FE691F">
              <w:rPr>
                <w:rFonts w:asciiTheme="minorHAnsi" w:hAnsiTheme="minorHAnsi" w:cstheme="minorHAnsi"/>
                <w:b/>
                <w:bCs/>
              </w:rPr>
              <w:t>2. History: Accomplishments, Results, and Adaptive Management (Evaluation of Results)</w:t>
            </w:r>
          </w:p>
          <w:p w14:paraId="3B1AA0D9"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 xml:space="preserve">The ISRP appreciated the lengthy, extensive presentation of accomplishments. There are detailed discussions of monitoring and assessing benefits to anadromous and resident fishes. The proposal provided </w:t>
            </w:r>
            <w:r w:rsidRPr="00FE691F">
              <w:rPr>
                <w:rFonts w:asciiTheme="minorHAnsi" w:hAnsiTheme="minorHAnsi" w:cstheme="minorHAnsi"/>
              </w:rPr>
              <w:lastRenderedPageBreak/>
              <w:t>good detail and photos for the several examples of completed projects highlighted in this proposal. Since 2003, YTAHP has implemented 133 projects, screened 190 cfs, and added 217 miles of rearing and spawning habitat.</w:t>
            </w:r>
          </w:p>
          <w:p w14:paraId="0799777B"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 xml:space="preserve">The review team offers the following as an example of the team’s use of coordinated adaptive management. When an ISRP team member asked the sponsors about their efforts to prioritize and respond to changes, he was told that field personnel rely heavily on Technical Working Groups (TWG) to help prioritize actions. Currently, TWG are most involved during the engineering phase to help ensure that what happens on the ground will meet needs of the fish and habitat, but because of good working relationships, </w:t>
            </w:r>
            <w:proofErr w:type="spellStart"/>
            <w:r w:rsidRPr="00FE691F">
              <w:rPr>
                <w:rFonts w:asciiTheme="minorHAnsi" w:hAnsiTheme="minorHAnsi" w:cstheme="minorHAnsi"/>
              </w:rPr>
              <w:t>TWGs</w:t>
            </w:r>
            <w:proofErr w:type="spellEnd"/>
            <w:r w:rsidRPr="00FE691F">
              <w:rPr>
                <w:rFonts w:asciiTheme="minorHAnsi" w:hAnsiTheme="minorHAnsi" w:cstheme="minorHAnsi"/>
              </w:rPr>
              <w:t xml:space="preserve"> are often used.</w:t>
            </w:r>
          </w:p>
          <w:p w14:paraId="25896A93" w14:textId="77777777" w:rsidR="00FF07BF" w:rsidRPr="00FE691F" w:rsidRDefault="00FF07BF" w:rsidP="00FF07BF">
            <w:pPr>
              <w:rPr>
                <w:rFonts w:asciiTheme="minorHAnsi" w:hAnsiTheme="minorHAnsi" w:cstheme="minorHAnsi"/>
              </w:rPr>
            </w:pPr>
            <w:r w:rsidRPr="00FE691F">
              <w:rPr>
                <w:rFonts w:asciiTheme="minorHAnsi" w:hAnsiTheme="minorHAnsi" w:cstheme="minorHAnsi"/>
                <w:b/>
                <w:bCs/>
              </w:rPr>
              <w:t>3. Project Relationships, Emerging Limiting Factors, and Tailored Questions</w:t>
            </w:r>
          </w:p>
          <w:p w14:paraId="23CA486B"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One of the strengths of this project is its relationship to other entities in the region. The presentation of emerging limiting factors is well done.</w:t>
            </w:r>
          </w:p>
          <w:p w14:paraId="2249017F" w14:textId="77777777" w:rsidR="00FF07BF" w:rsidRPr="00FE691F" w:rsidRDefault="00FF07BF" w:rsidP="00FF07BF">
            <w:pPr>
              <w:rPr>
                <w:rFonts w:asciiTheme="minorHAnsi" w:hAnsiTheme="minorHAnsi" w:cstheme="minorHAnsi"/>
              </w:rPr>
            </w:pPr>
            <w:r w:rsidRPr="00FE691F">
              <w:rPr>
                <w:rFonts w:asciiTheme="minorHAnsi" w:hAnsiTheme="minorHAnsi" w:cstheme="minorHAnsi"/>
                <w:b/>
                <w:bCs/>
              </w:rPr>
              <w:t>4. Deliverables, Work Elements, Metrics, and Methods</w:t>
            </w:r>
          </w:p>
          <w:p w14:paraId="65CB29B2"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The sponsors describe 51 deliverables. The ISRP team was pleased to read the detailed description of work planned and believed this is an indication of team organization. The ISRP also interpreted these descriptions as an indication that there is some acceptance of the program by private landowners.</w:t>
            </w:r>
          </w:p>
          <w:p w14:paraId="3E0B7339"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The ISRP would have appreciated some degree of prioritization among the numerous individual sites to be screened or to receive other project actions. It is not clear that all 51 projects can be completed in the funding cycle.</w:t>
            </w:r>
          </w:p>
          <w:p w14:paraId="58501837" w14:textId="77777777" w:rsidR="00FF07BF" w:rsidRPr="00FE691F" w:rsidRDefault="00FF07BF" w:rsidP="00FF07BF">
            <w:pPr>
              <w:rPr>
                <w:rFonts w:asciiTheme="minorHAnsi" w:hAnsiTheme="minorHAnsi" w:cstheme="minorHAnsi"/>
              </w:rPr>
            </w:pPr>
            <w:r w:rsidRPr="00FE691F">
              <w:rPr>
                <w:rFonts w:asciiTheme="minorHAnsi" w:hAnsiTheme="minorHAnsi" w:cstheme="minorHAnsi"/>
                <w:b/>
                <w:bCs/>
                <w:i/>
                <w:iCs/>
              </w:rPr>
              <w:t>Specific comments on protocols and methods described in MonitoringMethods.org</w:t>
            </w:r>
          </w:p>
          <w:p w14:paraId="13BDCCE6"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The ISRP appreciated the sponsor’s inclusion of fish metrics, such as redds, before and after past actions.</w:t>
            </w:r>
          </w:p>
        </w:tc>
      </w:tr>
      <w:tr w:rsidR="00FF07BF" w:rsidRPr="00FE691F" w14:paraId="2DAD677F" w14:textId="77777777" w:rsidTr="00FF07BF">
        <w:tc>
          <w:tcPr>
            <w:tcW w:w="0" w:type="auto"/>
            <w:shd w:val="clear" w:color="auto" w:fill="auto"/>
            <w:tcMar>
              <w:top w:w="30" w:type="dxa"/>
              <w:left w:w="90" w:type="dxa"/>
              <w:bottom w:w="30" w:type="dxa"/>
              <w:right w:w="90" w:type="dxa"/>
            </w:tcMar>
            <w:hideMark/>
          </w:tcPr>
          <w:p w14:paraId="533EA105" w14:textId="77777777" w:rsidR="00FF07BF" w:rsidRPr="00FE691F" w:rsidRDefault="00FF07BF" w:rsidP="00FF07BF">
            <w:pPr>
              <w:rPr>
                <w:rFonts w:asciiTheme="minorHAnsi" w:hAnsiTheme="minorHAnsi" w:cstheme="minorHAnsi"/>
                <w:b/>
                <w:bCs/>
              </w:rPr>
            </w:pPr>
            <w:r w:rsidRPr="00FE691F">
              <w:rPr>
                <w:rFonts w:asciiTheme="minorHAnsi" w:hAnsiTheme="minorHAnsi" w:cstheme="minorHAnsi"/>
                <w:b/>
                <w:bCs/>
              </w:rPr>
              <w:lastRenderedPageBreak/>
              <w:t>First Round ISRP Date:</w:t>
            </w:r>
          </w:p>
        </w:tc>
        <w:tc>
          <w:tcPr>
            <w:tcW w:w="0" w:type="auto"/>
            <w:shd w:val="clear" w:color="auto" w:fill="auto"/>
            <w:tcMar>
              <w:top w:w="30" w:type="dxa"/>
              <w:left w:w="90" w:type="dxa"/>
              <w:bottom w:w="30" w:type="dxa"/>
              <w:right w:w="90" w:type="dxa"/>
            </w:tcMar>
            <w:hideMark/>
          </w:tcPr>
          <w:p w14:paraId="24B422F2"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6/10/2013</w:t>
            </w:r>
          </w:p>
        </w:tc>
      </w:tr>
      <w:tr w:rsidR="00FF07BF" w:rsidRPr="00FE691F" w14:paraId="34825E5F" w14:textId="77777777" w:rsidTr="00FF07BF">
        <w:tc>
          <w:tcPr>
            <w:tcW w:w="0" w:type="auto"/>
            <w:shd w:val="clear" w:color="auto" w:fill="auto"/>
            <w:tcMar>
              <w:top w:w="30" w:type="dxa"/>
              <w:left w:w="90" w:type="dxa"/>
              <w:bottom w:w="30" w:type="dxa"/>
              <w:right w:w="90" w:type="dxa"/>
            </w:tcMar>
            <w:hideMark/>
          </w:tcPr>
          <w:p w14:paraId="706834D9" w14:textId="77777777" w:rsidR="00FF07BF" w:rsidRPr="00FE691F" w:rsidRDefault="00FE691F" w:rsidP="00FF07BF">
            <w:pPr>
              <w:rPr>
                <w:rFonts w:asciiTheme="minorHAnsi" w:hAnsiTheme="minorHAnsi" w:cstheme="minorHAnsi"/>
                <w:b/>
                <w:bCs/>
              </w:rPr>
            </w:pPr>
            <w:hyperlink r:id="rId14" w:history="1">
              <w:r w:rsidR="00FF07BF" w:rsidRPr="00FE691F">
                <w:rPr>
                  <w:rStyle w:val="Hyperlink"/>
                  <w:rFonts w:asciiTheme="minorHAnsi" w:hAnsiTheme="minorHAnsi" w:cstheme="minorHAnsi"/>
                  <w:b/>
                  <w:bCs/>
                </w:rPr>
                <w:t>First Round ISRP Rating</w:t>
              </w:r>
            </w:hyperlink>
            <w:r w:rsidR="00FF07BF" w:rsidRPr="00FE691F">
              <w:rPr>
                <w:rFonts w:asciiTheme="minorHAnsi" w:hAnsiTheme="minorHAnsi" w:cstheme="minorHAnsi"/>
                <w:b/>
                <w:bCs/>
              </w:rPr>
              <w:t>:</w:t>
            </w:r>
          </w:p>
        </w:tc>
        <w:tc>
          <w:tcPr>
            <w:tcW w:w="0" w:type="auto"/>
            <w:shd w:val="clear" w:color="auto" w:fill="auto"/>
            <w:tcMar>
              <w:top w:w="30" w:type="dxa"/>
              <w:left w:w="90" w:type="dxa"/>
              <w:bottom w:w="30" w:type="dxa"/>
              <w:right w:w="90" w:type="dxa"/>
            </w:tcMar>
            <w:hideMark/>
          </w:tcPr>
          <w:p w14:paraId="68C04E22"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Meets Scientific Review Criteria</w:t>
            </w:r>
          </w:p>
        </w:tc>
      </w:tr>
      <w:tr w:rsidR="00FF07BF" w:rsidRPr="00FE691F" w14:paraId="1264D7FC" w14:textId="77777777" w:rsidTr="00FF07BF">
        <w:tc>
          <w:tcPr>
            <w:tcW w:w="0" w:type="auto"/>
            <w:gridSpan w:val="2"/>
            <w:shd w:val="clear" w:color="auto" w:fill="auto"/>
            <w:tcMar>
              <w:top w:w="30" w:type="dxa"/>
              <w:left w:w="90" w:type="dxa"/>
              <w:bottom w:w="30" w:type="dxa"/>
              <w:right w:w="90" w:type="dxa"/>
            </w:tcMar>
            <w:hideMark/>
          </w:tcPr>
          <w:p w14:paraId="086B2B32" w14:textId="77777777" w:rsidR="00FF07BF" w:rsidRPr="00FE691F" w:rsidRDefault="00FF07BF" w:rsidP="00FF07BF">
            <w:pPr>
              <w:rPr>
                <w:rFonts w:asciiTheme="minorHAnsi" w:hAnsiTheme="minorHAnsi" w:cstheme="minorHAnsi"/>
                <w:b/>
                <w:bCs/>
              </w:rPr>
            </w:pPr>
            <w:r w:rsidRPr="00FE691F">
              <w:rPr>
                <w:rFonts w:asciiTheme="minorHAnsi" w:hAnsiTheme="minorHAnsi" w:cstheme="minorHAnsi"/>
                <w:b/>
                <w:bCs/>
              </w:rPr>
              <w:t>First Round ISRP Comment:</w:t>
            </w:r>
          </w:p>
        </w:tc>
      </w:tr>
      <w:tr w:rsidR="00FF07BF" w:rsidRPr="00FE691F" w14:paraId="7523B763" w14:textId="77777777" w:rsidTr="00FF07BF">
        <w:tc>
          <w:tcPr>
            <w:tcW w:w="0" w:type="auto"/>
            <w:gridSpan w:val="2"/>
            <w:shd w:val="clear" w:color="auto" w:fill="auto"/>
            <w:tcMar>
              <w:top w:w="30" w:type="dxa"/>
              <w:left w:w="90" w:type="dxa"/>
              <w:bottom w:w="30" w:type="dxa"/>
              <w:right w:w="90" w:type="dxa"/>
            </w:tcMar>
            <w:hideMark/>
          </w:tcPr>
          <w:p w14:paraId="41BEA894"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 xml:space="preserve">This project is well done, especially with their efforts to build and maintain a team of partners from many agencies and groups. As an example of the type of effort, members of the team meet monthly to ensure that all members are aware of impending work, accomplishments, identify special needs, and discuss emerging issues. Additionally, the team has had discussions about their efforts </w:t>
            </w:r>
            <w:proofErr w:type="gramStart"/>
            <w:r w:rsidRPr="00FE691F">
              <w:rPr>
                <w:rFonts w:asciiTheme="minorHAnsi" w:hAnsiTheme="minorHAnsi" w:cstheme="minorHAnsi"/>
              </w:rPr>
              <w:t>in light of</w:t>
            </w:r>
            <w:proofErr w:type="gramEnd"/>
            <w:r w:rsidRPr="00FE691F">
              <w:rPr>
                <w:rFonts w:asciiTheme="minorHAnsi" w:hAnsiTheme="minorHAnsi" w:cstheme="minorHAnsi"/>
              </w:rPr>
              <w:t xml:space="preserve"> climate change and has discussed options. We commend the personnel on their work and suggest this project could be used as an example for other projects.</w:t>
            </w:r>
          </w:p>
          <w:p w14:paraId="4A55FAED" w14:textId="77777777" w:rsidR="00FF07BF" w:rsidRPr="00FE691F" w:rsidRDefault="00FF07BF" w:rsidP="00FF07BF">
            <w:pPr>
              <w:rPr>
                <w:rFonts w:asciiTheme="minorHAnsi" w:hAnsiTheme="minorHAnsi" w:cstheme="minorHAnsi"/>
              </w:rPr>
            </w:pPr>
            <w:r w:rsidRPr="00FE691F">
              <w:rPr>
                <w:rFonts w:asciiTheme="minorHAnsi" w:hAnsiTheme="minorHAnsi" w:cstheme="minorHAnsi"/>
                <w:b/>
                <w:bCs/>
              </w:rPr>
              <w:t>1. Purpose: Significance to Regional Programs, Technical Background, and Objectives</w:t>
            </w:r>
          </w:p>
          <w:p w14:paraId="5F8822AC"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 xml:space="preserve">The sponsors clearly described the significance of their efforts relative to regional programs such as the 2009 Fish and Wildlife Program, the 2008 </w:t>
            </w:r>
            <w:proofErr w:type="spellStart"/>
            <w:r w:rsidRPr="00FE691F">
              <w:rPr>
                <w:rFonts w:asciiTheme="minorHAnsi" w:hAnsiTheme="minorHAnsi" w:cstheme="minorHAnsi"/>
              </w:rPr>
              <w:t>BiOp</w:t>
            </w:r>
            <w:proofErr w:type="spellEnd"/>
            <w:r w:rsidRPr="00FE691F">
              <w:rPr>
                <w:rFonts w:asciiTheme="minorHAnsi" w:hAnsiTheme="minorHAnsi" w:cstheme="minorHAnsi"/>
              </w:rPr>
              <w:t>, and the Yakima Subbasin Plan.</w:t>
            </w:r>
          </w:p>
          <w:p w14:paraId="04A712C1"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 xml:space="preserve">The sponsors also strongly made the point that tributary rearing is, for </w:t>
            </w:r>
            <w:proofErr w:type="gramStart"/>
            <w:r w:rsidRPr="00FE691F">
              <w:rPr>
                <w:rFonts w:asciiTheme="minorHAnsi" w:hAnsiTheme="minorHAnsi" w:cstheme="minorHAnsi"/>
              </w:rPr>
              <w:t>a number of</w:t>
            </w:r>
            <w:proofErr w:type="gramEnd"/>
            <w:r w:rsidRPr="00FE691F">
              <w:rPr>
                <w:rFonts w:asciiTheme="minorHAnsi" w:hAnsiTheme="minorHAnsi" w:cstheme="minorHAnsi"/>
              </w:rPr>
              <w:t xml:space="preserve"> reasons, a life history pattern more beneficial to salmon and steelhead than is mainstem rearing provided the habitat is of high quality and the out-migrants are not entrained in irrigation systems. The ISRP was pleased to see the sponsor’s use of literature citations to support the association between project activities and potential benefits to fish. This could serve as an example for other habitat projects to follow on the use of simple fish metrics to demonstrate benefits as well as the use of literature citations. This approach helps connect the project work to expected benefits for fishery resources.</w:t>
            </w:r>
          </w:p>
          <w:p w14:paraId="188729AB"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The five objectives were clearly presented and reasonable.</w:t>
            </w:r>
          </w:p>
          <w:p w14:paraId="14563767" w14:textId="77777777" w:rsidR="00FF07BF" w:rsidRPr="00FE691F" w:rsidRDefault="00FF07BF" w:rsidP="00FF07BF">
            <w:pPr>
              <w:rPr>
                <w:rFonts w:asciiTheme="minorHAnsi" w:hAnsiTheme="minorHAnsi" w:cstheme="minorHAnsi"/>
              </w:rPr>
            </w:pPr>
            <w:r w:rsidRPr="00FE691F">
              <w:rPr>
                <w:rFonts w:asciiTheme="minorHAnsi" w:hAnsiTheme="minorHAnsi" w:cstheme="minorHAnsi"/>
                <w:b/>
                <w:bCs/>
              </w:rPr>
              <w:t>2. History: Accomplishments, Results, and Adaptive Management (Evaluation of Results)</w:t>
            </w:r>
          </w:p>
          <w:p w14:paraId="4A981953"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The ISRP appreciated the lengthy, extensive presentation of accomplishments. There are detailed discussions of monitoring and assessing benefits to anadromous and resident fishes. The proposal provided good detail and photos for the several examples of completed projects highlighted in this proposal. Since 2003, YTAHP has implemented 133 projects, screened 190 cfs, and added 217 miles of rearing and spawning habitat.</w:t>
            </w:r>
          </w:p>
          <w:p w14:paraId="481053C1"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lastRenderedPageBreak/>
              <w:t xml:space="preserve">The review team offers the following as an example of the team’s use of coordinated adaptive management. When an ISRP team member asked the sponsors about their efforts to prioritize and respond to changes, he was told that field personnel rely heavily on Technical Working Groups (TWG) to help prioritize actions. Currently, TWG are most involved during the engineering phase to help ensure that what happens on the ground will meet needs of the fish and habitat, but because of good working relationships, </w:t>
            </w:r>
            <w:proofErr w:type="spellStart"/>
            <w:r w:rsidRPr="00FE691F">
              <w:rPr>
                <w:rFonts w:asciiTheme="minorHAnsi" w:hAnsiTheme="minorHAnsi" w:cstheme="minorHAnsi"/>
              </w:rPr>
              <w:t>TWGs</w:t>
            </w:r>
            <w:proofErr w:type="spellEnd"/>
            <w:r w:rsidRPr="00FE691F">
              <w:rPr>
                <w:rFonts w:asciiTheme="minorHAnsi" w:hAnsiTheme="minorHAnsi" w:cstheme="minorHAnsi"/>
              </w:rPr>
              <w:t xml:space="preserve"> are often used.</w:t>
            </w:r>
          </w:p>
          <w:p w14:paraId="3569DB58" w14:textId="77777777" w:rsidR="00FF07BF" w:rsidRPr="00FE691F" w:rsidRDefault="00FF07BF" w:rsidP="00FF07BF">
            <w:pPr>
              <w:rPr>
                <w:rFonts w:asciiTheme="minorHAnsi" w:hAnsiTheme="minorHAnsi" w:cstheme="minorHAnsi"/>
              </w:rPr>
            </w:pPr>
            <w:r w:rsidRPr="00FE691F">
              <w:rPr>
                <w:rFonts w:asciiTheme="minorHAnsi" w:hAnsiTheme="minorHAnsi" w:cstheme="minorHAnsi"/>
                <w:b/>
                <w:bCs/>
              </w:rPr>
              <w:t>3. Project Relationships, Emerging Limiting Factors, and Tailored Questions</w:t>
            </w:r>
          </w:p>
          <w:p w14:paraId="39109CB4"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One of the strengths of this project is its relationship to other entities in the region. The presentation of emerging limiting factors is well done.</w:t>
            </w:r>
          </w:p>
          <w:p w14:paraId="4D588825" w14:textId="77777777" w:rsidR="00FF07BF" w:rsidRPr="00FE691F" w:rsidRDefault="00FF07BF" w:rsidP="00FF07BF">
            <w:pPr>
              <w:rPr>
                <w:rFonts w:asciiTheme="minorHAnsi" w:hAnsiTheme="minorHAnsi" w:cstheme="minorHAnsi"/>
              </w:rPr>
            </w:pPr>
            <w:r w:rsidRPr="00FE691F">
              <w:rPr>
                <w:rFonts w:asciiTheme="minorHAnsi" w:hAnsiTheme="minorHAnsi" w:cstheme="minorHAnsi"/>
                <w:b/>
                <w:bCs/>
              </w:rPr>
              <w:t>4. Deliverables, Work Elements, Metrics, and Methods</w:t>
            </w:r>
          </w:p>
          <w:p w14:paraId="586BDCB7"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The sponsors describe 51 deliverables. The ISRP team was pleased to read the detailed description of work planned and believed this is an indication of team organization. The ISRP also interpreted these descriptions as an indication that there is some acceptance of the program by private landowners.</w:t>
            </w:r>
          </w:p>
          <w:p w14:paraId="3CFF3A30"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The ISRP would have appreciated some degree of prioritization among the numerous individual sites to be screened or to receive other project actions. It is not clear that all 51 projects can be completed in the funding cycle.</w:t>
            </w:r>
          </w:p>
          <w:p w14:paraId="266817E2" w14:textId="77777777" w:rsidR="00FF07BF" w:rsidRPr="00FE691F" w:rsidRDefault="00FF07BF" w:rsidP="00FF07BF">
            <w:pPr>
              <w:rPr>
                <w:rFonts w:asciiTheme="minorHAnsi" w:hAnsiTheme="minorHAnsi" w:cstheme="minorHAnsi"/>
              </w:rPr>
            </w:pPr>
            <w:r w:rsidRPr="00FE691F">
              <w:rPr>
                <w:rFonts w:asciiTheme="minorHAnsi" w:hAnsiTheme="minorHAnsi" w:cstheme="minorHAnsi"/>
                <w:b/>
                <w:bCs/>
                <w:i/>
                <w:iCs/>
              </w:rPr>
              <w:t>Specific comments on protocols and methods described in MonitoringMethods.org</w:t>
            </w:r>
          </w:p>
          <w:p w14:paraId="026907C8"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The ISRP appreciated the sponsor’s inclusion of fish metrics, such as redds, before and after past actions.</w:t>
            </w:r>
          </w:p>
          <w:p w14:paraId="125C2C7F" w14:textId="77777777" w:rsidR="00FF07BF" w:rsidRPr="00FE691F" w:rsidRDefault="00FF07BF" w:rsidP="00FF07BF">
            <w:pPr>
              <w:rPr>
                <w:rFonts w:asciiTheme="minorHAnsi" w:hAnsiTheme="minorHAnsi" w:cstheme="minorHAnsi"/>
              </w:rPr>
            </w:pPr>
            <w:r w:rsidRPr="00FE691F">
              <w:rPr>
                <w:rFonts w:asciiTheme="minorHAnsi" w:hAnsiTheme="minorHAnsi" w:cstheme="minorHAnsi"/>
              </w:rPr>
              <w:t xml:space="preserve">Modified by Dal </w:t>
            </w:r>
            <w:proofErr w:type="spellStart"/>
            <w:r w:rsidRPr="00FE691F">
              <w:rPr>
                <w:rFonts w:asciiTheme="minorHAnsi" w:hAnsiTheme="minorHAnsi" w:cstheme="minorHAnsi"/>
              </w:rPr>
              <w:t>Marsters</w:t>
            </w:r>
            <w:proofErr w:type="spellEnd"/>
            <w:r w:rsidRPr="00FE691F">
              <w:rPr>
                <w:rFonts w:asciiTheme="minorHAnsi" w:hAnsiTheme="minorHAnsi" w:cstheme="minorHAnsi"/>
              </w:rPr>
              <w:t xml:space="preserve"> on 6/11/2013 1:22:56 PM.</w:t>
            </w:r>
          </w:p>
        </w:tc>
      </w:tr>
    </w:tbl>
    <w:p w14:paraId="42C4627F" w14:textId="77777777" w:rsidR="00636D3A" w:rsidRDefault="00636D3A"/>
    <w:sectPr w:rsidR="00636D3A" w:rsidSect="00FF07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BF"/>
    <w:rsid w:val="00000815"/>
    <w:rsid w:val="00001194"/>
    <w:rsid w:val="000017E5"/>
    <w:rsid w:val="00002684"/>
    <w:rsid w:val="00002CE4"/>
    <w:rsid w:val="00004627"/>
    <w:rsid w:val="00004724"/>
    <w:rsid w:val="000047C4"/>
    <w:rsid w:val="00010586"/>
    <w:rsid w:val="00010BA7"/>
    <w:rsid w:val="000111D2"/>
    <w:rsid w:val="000122CC"/>
    <w:rsid w:val="00016277"/>
    <w:rsid w:val="000251C0"/>
    <w:rsid w:val="000264C6"/>
    <w:rsid w:val="00026EE0"/>
    <w:rsid w:val="000325AF"/>
    <w:rsid w:val="000348B9"/>
    <w:rsid w:val="00036853"/>
    <w:rsid w:val="000373E9"/>
    <w:rsid w:val="00037445"/>
    <w:rsid w:val="0004118B"/>
    <w:rsid w:val="000423A9"/>
    <w:rsid w:val="000424D7"/>
    <w:rsid w:val="0004257D"/>
    <w:rsid w:val="00043154"/>
    <w:rsid w:val="00044A41"/>
    <w:rsid w:val="00045C76"/>
    <w:rsid w:val="0005077C"/>
    <w:rsid w:val="00051001"/>
    <w:rsid w:val="00051895"/>
    <w:rsid w:val="0005192D"/>
    <w:rsid w:val="00051D0A"/>
    <w:rsid w:val="000529CA"/>
    <w:rsid w:val="00052B02"/>
    <w:rsid w:val="00052CB9"/>
    <w:rsid w:val="00052E18"/>
    <w:rsid w:val="00055731"/>
    <w:rsid w:val="00055B12"/>
    <w:rsid w:val="00055DF2"/>
    <w:rsid w:val="0005658A"/>
    <w:rsid w:val="00060126"/>
    <w:rsid w:val="00061CAF"/>
    <w:rsid w:val="00061F96"/>
    <w:rsid w:val="00063015"/>
    <w:rsid w:val="00064074"/>
    <w:rsid w:val="0006431E"/>
    <w:rsid w:val="00065030"/>
    <w:rsid w:val="00065E82"/>
    <w:rsid w:val="00066541"/>
    <w:rsid w:val="00066BF4"/>
    <w:rsid w:val="000673F0"/>
    <w:rsid w:val="0007105B"/>
    <w:rsid w:val="00072313"/>
    <w:rsid w:val="0007278A"/>
    <w:rsid w:val="00076E1D"/>
    <w:rsid w:val="000775C3"/>
    <w:rsid w:val="00077C27"/>
    <w:rsid w:val="000822F8"/>
    <w:rsid w:val="0008296A"/>
    <w:rsid w:val="000832CD"/>
    <w:rsid w:val="00083353"/>
    <w:rsid w:val="000846D2"/>
    <w:rsid w:val="000853A8"/>
    <w:rsid w:val="0008579A"/>
    <w:rsid w:val="00085CEF"/>
    <w:rsid w:val="000863AB"/>
    <w:rsid w:val="00087AC4"/>
    <w:rsid w:val="000908E1"/>
    <w:rsid w:val="00090AF3"/>
    <w:rsid w:val="000912DA"/>
    <w:rsid w:val="00091302"/>
    <w:rsid w:val="00092A34"/>
    <w:rsid w:val="00092C9C"/>
    <w:rsid w:val="0009392C"/>
    <w:rsid w:val="00094B18"/>
    <w:rsid w:val="00094CDE"/>
    <w:rsid w:val="000A1899"/>
    <w:rsid w:val="000A1986"/>
    <w:rsid w:val="000A1B10"/>
    <w:rsid w:val="000A273F"/>
    <w:rsid w:val="000A2952"/>
    <w:rsid w:val="000A377B"/>
    <w:rsid w:val="000A5F28"/>
    <w:rsid w:val="000B1D51"/>
    <w:rsid w:val="000B230B"/>
    <w:rsid w:val="000B3BB0"/>
    <w:rsid w:val="000B47E1"/>
    <w:rsid w:val="000B5223"/>
    <w:rsid w:val="000B55FE"/>
    <w:rsid w:val="000B5FF7"/>
    <w:rsid w:val="000B621E"/>
    <w:rsid w:val="000B6578"/>
    <w:rsid w:val="000C0399"/>
    <w:rsid w:val="000C0822"/>
    <w:rsid w:val="000C14B5"/>
    <w:rsid w:val="000C36DC"/>
    <w:rsid w:val="000C4B85"/>
    <w:rsid w:val="000D183C"/>
    <w:rsid w:val="000D201C"/>
    <w:rsid w:val="000D7065"/>
    <w:rsid w:val="000E23ED"/>
    <w:rsid w:val="000E58B7"/>
    <w:rsid w:val="000E64B0"/>
    <w:rsid w:val="000E765D"/>
    <w:rsid w:val="000F1199"/>
    <w:rsid w:val="000F634B"/>
    <w:rsid w:val="000F774F"/>
    <w:rsid w:val="000F7803"/>
    <w:rsid w:val="001029DE"/>
    <w:rsid w:val="001029EC"/>
    <w:rsid w:val="001030E7"/>
    <w:rsid w:val="0010379C"/>
    <w:rsid w:val="00103E5B"/>
    <w:rsid w:val="00105FB3"/>
    <w:rsid w:val="00121915"/>
    <w:rsid w:val="001219EB"/>
    <w:rsid w:val="0012336C"/>
    <w:rsid w:val="00125CD9"/>
    <w:rsid w:val="00125F1E"/>
    <w:rsid w:val="001322DC"/>
    <w:rsid w:val="001344FB"/>
    <w:rsid w:val="00136234"/>
    <w:rsid w:val="00140B97"/>
    <w:rsid w:val="001412AB"/>
    <w:rsid w:val="001414B9"/>
    <w:rsid w:val="00141B2C"/>
    <w:rsid w:val="001426F5"/>
    <w:rsid w:val="00150F63"/>
    <w:rsid w:val="00152941"/>
    <w:rsid w:val="00152C04"/>
    <w:rsid w:val="00154DDB"/>
    <w:rsid w:val="00160EE3"/>
    <w:rsid w:val="00165244"/>
    <w:rsid w:val="00165247"/>
    <w:rsid w:val="00165458"/>
    <w:rsid w:val="001659D9"/>
    <w:rsid w:val="00170BB7"/>
    <w:rsid w:val="001715E1"/>
    <w:rsid w:val="00173FB5"/>
    <w:rsid w:val="001758F9"/>
    <w:rsid w:val="001805C1"/>
    <w:rsid w:val="001818D3"/>
    <w:rsid w:val="00184715"/>
    <w:rsid w:val="001847CE"/>
    <w:rsid w:val="001849DD"/>
    <w:rsid w:val="00185984"/>
    <w:rsid w:val="00186507"/>
    <w:rsid w:val="00190B4A"/>
    <w:rsid w:val="0019394C"/>
    <w:rsid w:val="0019451C"/>
    <w:rsid w:val="001955B7"/>
    <w:rsid w:val="00195B6E"/>
    <w:rsid w:val="0019635F"/>
    <w:rsid w:val="00196C85"/>
    <w:rsid w:val="00196E93"/>
    <w:rsid w:val="001A12C7"/>
    <w:rsid w:val="001A2DAA"/>
    <w:rsid w:val="001A2FCC"/>
    <w:rsid w:val="001A717F"/>
    <w:rsid w:val="001B4D9B"/>
    <w:rsid w:val="001B5907"/>
    <w:rsid w:val="001B7B53"/>
    <w:rsid w:val="001B7FDE"/>
    <w:rsid w:val="001C4FE7"/>
    <w:rsid w:val="001C5F31"/>
    <w:rsid w:val="001C61CE"/>
    <w:rsid w:val="001C6653"/>
    <w:rsid w:val="001C7738"/>
    <w:rsid w:val="001D0CBD"/>
    <w:rsid w:val="001D1CE7"/>
    <w:rsid w:val="001D264F"/>
    <w:rsid w:val="001D3606"/>
    <w:rsid w:val="001D3B11"/>
    <w:rsid w:val="001D3B6C"/>
    <w:rsid w:val="001D3E3C"/>
    <w:rsid w:val="001D44FC"/>
    <w:rsid w:val="001D5B77"/>
    <w:rsid w:val="001D7EB4"/>
    <w:rsid w:val="001E0483"/>
    <w:rsid w:val="001E0BB6"/>
    <w:rsid w:val="001E26D2"/>
    <w:rsid w:val="001E3DD0"/>
    <w:rsid w:val="001E7A8A"/>
    <w:rsid w:val="001F0530"/>
    <w:rsid w:val="001F32E5"/>
    <w:rsid w:val="001F3428"/>
    <w:rsid w:val="001F45EE"/>
    <w:rsid w:val="001F5CEA"/>
    <w:rsid w:val="001F7561"/>
    <w:rsid w:val="001F7AEA"/>
    <w:rsid w:val="001F7AF7"/>
    <w:rsid w:val="00201146"/>
    <w:rsid w:val="002011BC"/>
    <w:rsid w:val="0020168F"/>
    <w:rsid w:val="00202A1C"/>
    <w:rsid w:val="002037E1"/>
    <w:rsid w:val="00204B3B"/>
    <w:rsid w:val="0020518E"/>
    <w:rsid w:val="00205DD6"/>
    <w:rsid w:val="00206F79"/>
    <w:rsid w:val="002111D0"/>
    <w:rsid w:val="002141DE"/>
    <w:rsid w:val="002160F6"/>
    <w:rsid w:val="00216EE4"/>
    <w:rsid w:val="00217AD9"/>
    <w:rsid w:val="002201BE"/>
    <w:rsid w:val="002205AC"/>
    <w:rsid w:val="002219A0"/>
    <w:rsid w:val="002221AC"/>
    <w:rsid w:val="00223335"/>
    <w:rsid w:val="00223E9D"/>
    <w:rsid w:val="00224D42"/>
    <w:rsid w:val="00227641"/>
    <w:rsid w:val="002317A0"/>
    <w:rsid w:val="00233B38"/>
    <w:rsid w:val="00234183"/>
    <w:rsid w:val="00234E88"/>
    <w:rsid w:val="00237055"/>
    <w:rsid w:val="00237954"/>
    <w:rsid w:val="00241700"/>
    <w:rsid w:val="00247A41"/>
    <w:rsid w:val="002508C0"/>
    <w:rsid w:val="0025339D"/>
    <w:rsid w:val="00253F7E"/>
    <w:rsid w:val="0025431C"/>
    <w:rsid w:val="0025670B"/>
    <w:rsid w:val="0025677E"/>
    <w:rsid w:val="002568C9"/>
    <w:rsid w:val="002618AC"/>
    <w:rsid w:val="00262FDB"/>
    <w:rsid w:val="002642AE"/>
    <w:rsid w:val="00265F34"/>
    <w:rsid w:val="00266F48"/>
    <w:rsid w:val="002701C5"/>
    <w:rsid w:val="00274A18"/>
    <w:rsid w:val="00275EED"/>
    <w:rsid w:val="00275F7E"/>
    <w:rsid w:val="002776FB"/>
    <w:rsid w:val="0028042E"/>
    <w:rsid w:val="00283DA9"/>
    <w:rsid w:val="00284F8C"/>
    <w:rsid w:val="00290282"/>
    <w:rsid w:val="00292DDB"/>
    <w:rsid w:val="00295128"/>
    <w:rsid w:val="002959CC"/>
    <w:rsid w:val="00295D43"/>
    <w:rsid w:val="00296397"/>
    <w:rsid w:val="0029676B"/>
    <w:rsid w:val="002A1D41"/>
    <w:rsid w:val="002A23B1"/>
    <w:rsid w:val="002A26BF"/>
    <w:rsid w:val="002A29C5"/>
    <w:rsid w:val="002A339A"/>
    <w:rsid w:val="002A403C"/>
    <w:rsid w:val="002A5533"/>
    <w:rsid w:val="002A5FB1"/>
    <w:rsid w:val="002A6D3F"/>
    <w:rsid w:val="002B0ED0"/>
    <w:rsid w:val="002B6DFA"/>
    <w:rsid w:val="002B78E1"/>
    <w:rsid w:val="002B7EE1"/>
    <w:rsid w:val="002C187E"/>
    <w:rsid w:val="002C1E21"/>
    <w:rsid w:val="002C614A"/>
    <w:rsid w:val="002C64D0"/>
    <w:rsid w:val="002C6F43"/>
    <w:rsid w:val="002C7728"/>
    <w:rsid w:val="002D1AFA"/>
    <w:rsid w:val="002D39A6"/>
    <w:rsid w:val="002D46A3"/>
    <w:rsid w:val="002D6750"/>
    <w:rsid w:val="002D6B73"/>
    <w:rsid w:val="002D72C9"/>
    <w:rsid w:val="002E100D"/>
    <w:rsid w:val="002E2F4F"/>
    <w:rsid w:val="002E328D"/>
    <w:rsid w:val="002E3653"/>
    <w:rsid w:val="002E3CF9"/>
    <w:rsid w:val="002E56D5"/>
    <w:rsid w:val="002E5A02"/>
    <w:rsid w:val="002F033F"/>
    <w:rsid w:val="002F2424"/>
    <w:rsid w:val="002F2BC9"/>
    <w:rsid w:val="002F4A85"/>
    <w:rsid w:val="002F4B34"/>
    <w:rsid w:val="002F68E8"/>
    <w:rsid w:val="0030156D"/>
    <w:rsid w:val="00302C18"/>
    <w:rsid w:val="00304706"/>
    <w:rsid w:val="003049D3"/>
    <w:rsid w:val="00304E79"/>
    <w:rsid w:val="003062E9"/>
    <w:rsid w:val="00310D55"/>
    <w:rsid w:val="003161CE"/>
    <w:rsid w:val="00316EB7"/>
    <w:rsid w:val="00317099"/>
    <w:rsid w:val="00322F94"/>
    <w:rsid w:val="00325034"/>
    <w:rsid w:val="00325653"/>
    <w:rsid w:val="003259BA"/>
    <w:rsid w:val="0032670A"/>
    <w:rsid w:val="00327867"/>
    <w:rsid w:val="00330891"/>
    <w:rsid w:val="00333416"/>
    <w:rsid w:val="003364C9"/>
    <w:rsid w:val="0033687E"/>
    <w:rsid w:val="0033747E"/>
    <w:rsid w:val="0033799F"/>
    <w:rsid w:val="00343B96"/>
    <w:rsid w:val="00344C81"/>
    <w:rsid w:val="003465A8"/>
    <w:rsid w:val="003465AB"/>
    <w:rsid w:val="00351AB5"/>
    <w:rsid w:val="00352757"/>
    <w:rsid w:val="003538EE"/>
    <w:rsid w:val="00356EF6"/>
    <w:rsid w:val="00357CE1"/>
    <w:rsid w:val="00362EB4"/>
    <w:rsid w:val="0036425A"/>
    <w:rsid w:val="003652C3"/>
    <w:rsid w:val="00365F48"/>
    <w:rsid w:val="0036669A"/>
    <w:rsid w:val="00366995"/>
    <w:rsid w:val="00366EAE"/>
    <w:rsid w:val="0036768B"/>
    <w:rsid w:val="00375D25"/>
    <w:rsid w:val="0038147B"/>
    <w:rsid w:val="00382739"/>
    <w:rsid w:val="00382D98"/>
    <w:rsid w:val="00385864"/>
    <w:rsid w:val="00386654"/>
    <w:rsid w:val="0039079E"/>
    <w:rsid w:val="0039085A"/>
    <w:rsid w:val="00391CA3"/>
    <w:rsid w:val="00393931"/>
    <w:rsid w:val="00394795"/>
    <w:rsid w:val="003A1C93"/>
    <w:rsid w:val="003A2107"/>
    <w:rsid w:val="003A299E"/>
    <w:rsid w:val="003A4D4C"/>
    <w:rsid w:val="003A6610"/>
    <w:rsid w:val="003A7376"/>
    <w:rsid w:val="003B2D3D"/>
    <w:rsid w:val="003B3824"/>
    <w:rsid w:val="003B45A6"/>
    <w:rsid w:val="003B54F2"/>
    <w:rsid w:val="003B6518"/>
    <w:rsid w:val="003B6911"/>
    <w:rsid w:val="003B737B"/>
    <w:rsid w:val="003B7B00"/>
    <w:rsid w:val="003B7D9A"/>
    <w:rsid w:val="003C193A"/>
    <w:rsid w:val="003C1FF1"/>
    <w:rsid w:val="003C2E70"/>
    <w:rsid w:val="003C35CC"/>
    <w:rsid w:val="003C3A9F"/>
    <w:rsid w:val="003C3EFE"/>
    <w:rsid w:val="003C4E09"/>
    <w:rsid w:val="003C5A2A"/>
    <w:rsid w:val="003C5EBF"/>
    <w:rsid w:val="003C6A6E"/>
    <w:rsid w:val="003C72A4"/>
    <w:rsid w:val="003D11B0"/>
    <w:rsid w:val="003D12B4"/>
    <w:rsid w:val="003D3D41"/>
    <w:rsid w:val="003D4277"/>
    <w:rsid w:val="003D456B"/>
    <w:rsid w:val="003D58B7"/>
    <w:rsid w:val="003D730C"/>
    <w:rsid w:val="003D7836"/>
    <w:rsid w:val="003E08ED"/>
    <w:rsid w:val="003E11DF"/>
    <w:rsid w:val="003E2BBD"/>
    <w:rsid w:val="003E460F"/>
    <w:rsid w:val="003E5E65"/>
    <w:rsid w:val="003E7376"/>
    <w:rsid w:val="003F0100"/>
    <w:rsid w:val="003F27CB"/>
    <w:rsid w:val="003F3060"/>
    <w:rsid w:val="003F50E4"/>
    <w:rsid w:val="003F55EB"/>
    <w:rsid w:val="0040149B"/>
    <w:rsid w:val="00401826"/>
    <w:rsid w:val="00402050"/>
    <w:rsid w:val="00402BCE"/>
    <w:rsid w:val="004036A2"/>
    <w:rsid w:val="0040417E"/>
    <w:rsid w:val="00406326"/>
    <w:rsid w:val="00406667"/>
    <w:rsid w:val="00407D53"/>
    <w:rsid w:val="00407ED4"/>
    <w:rsid w:val="00410F50"/>
    <w:rsid w:val="00412F06"/>
    <w:rsid w:val="004141BE"/>
    <w:rsid w:val="00414D26"/>
    <w:rsid w:val="00414FD1"/>
    <w:rsid w:val="00415393"/>
    <w:rsid w:val="00420DCF"/>
    <w:rsid w:val="00421117"/>
    <w:rsid w:val="00424AC1"/>
    <w:rsid w:val="00424BA3"/>
    <w:rsid w:val="00430ACE"/>
    <w:rsid w:val="004328F3"/>
    <w:rsid w:val="0043308A"/>
    <w:rsid w:val="00433DF6"/>
    <w:rsid w:val="004358FC"/>
    <w:rsid w:val="00442D48"/>
    <w:rsid w:val="00443513"/>
    <w:rsid w:val="00444250"/>
    <w:rsid w:val="004451C7"/>
    <w:rsid w:val="00446714"/>
    <w:rsid w:val="00456EA4"/>
    <w:rsid w:val="00460077"/>
    <w:rsid w:val="00460AA3"/>
    <w:rsid w:val="00461E06"/>
    <w:rsid w:val="00461ED8"/>
    <w:rsid w:val="004620A8"/>
    <w:rsid w:val="00464B71"/>
    <w:rsid w:val="00465730"/>
    <w:rsid w:val="00465E46"/>
    <w:rsid w:val="00467200"/>
    <w:rsid w:val="004672B5"/>
    <w:rsid w:val="00474299"/>
    <w:rsid w:val="00476EC8"/>
    <w:rsid w:val="00482049"/>
    <w:rsid w:val="0048650D"/>
    <w:rsid w:val="00486A68"/>
    <w:rsid w:val="004874FF"/>
    <w:rsid w:val="00487989"/>
    <w:rsid w:val="00492C66"/>
    <w:rsid w:val="00494254"/>
    <w:rsid w:val="00496053"/>
    <w:rsid w:val="0049725C"/>
    <w:rsid w:val="004976BD"/>
    <w:rsid w:val="004A08EB"/>
    <w:rsid w:val="004A0E15"/>
    <w:rsid w:val="004A1235"/>
    <w:rsid w:val="004A3CAC"/>
    <w:rsid w:val="004A5290"/>
    <w:rsid w:val="004A7453"/>
    <w:rsid w:val="004A7772"/>
    <w:rsid w:val="004B0F4A"/>
    <w:rsid w:val="004B1922"/>
    <w:rsid w:val="004B2A86"/>
    <w:rsid w:val="004B4E75"/>
    <w:rsid w:val="004B517E"/>
    <w:rsid w:val="004B5388"/>
    <w:rsid w:val="004B5932"/>
    <w:rsid w:val="004B5AEC"/>
    <w:rsid w:val="004C0968"/>
    <w:rsid w:val="004C0CCD"/>
    <w:rsid w:val="004C175C"/>
    <w:rsid w:val="004C20DB"/>
    <w:rsid w:val="004C2FD6"/>
    <w:rsid w:val="004C34D8"/>
    <w:rsid w:val="004C545F"/>
    <w:rsid w:val="004C62BC"/>
    <w:rsid w:val="004C706A"/>
    <w:rsid w:val="004C7C36"/>
    <w:rsid w:val="004D02AF"/>
    <w:rsid w:val="004D17FD"/>
    <w:rsid w:val="004D1E52"/>
    <w:rsid w:val="004D2F7E"/>
    <w:rsid w:val="004D3249"/>
    <w:rsid w:val="004D47BB"/>
    <w:rsid w:val="004D4981"/>
    <w:rsid w:val="004D73F6"/>
    <w:rsid w:val="004D7AB8"/>
    <w:rsid w:val="004E13BB"/>
    <w:rsid w:val="004E1D8E"/>
    <w:rsid w:val="004E2938"/>
    <w:rsid w:val="004E2B10"/>
    <w:rsid w:val="004E3E68"/>
    <w:rsid w:val="004E56CB"/>
    <w:rsid w:val="004E6D71"/>
    <w:rsid w:val="004E7697"/>
    <w:rsid w:val="004F074E"/>
    <w:rsid w:val="004F0C1B"/>
    <w:rsid w:val="004F0F0E"/>
    <w:rsid w:val="004F2C69"/>
    <w:rsid w:val="004F358F"/>
    <w:rsid w:val="004F47F7"/>
    <w:rsid w:val="004F6762"/>
    <w:rsid w:val="005017E1"/>
    <w:rsid w:val="00504181"/>
    <w:rsid w:val="005041A7"/>
    <w:rsid w:val="0051144D"/>
    <w:rsid w:val="00511C84"/>
    <w:rsid w:val="0051380D"/>
    <w:rsid w:val="00513956"/>
    <w:rsid w:val="005141D7"/>
    <w:rsid w:val="00515E63"/>
    <w:rsid w:val="00521225"/>
    <w:rsid w:val="00521655"/>
    <w:rsid w:val="005263B0"/>
    <w:rsid w:val="00526A48"/>
    <w:rsid w:val="00527A19"/>
    <w:rsid w:val="00530331"/>
    <w:rsid w:val="0053223F"/>
    <w:rsid w:val="00534CDC"/>
    <w:rsid w:val="005358B1"/>
    <w:rsid w:val="0053731A"/>
    <w:rsid w:val="00540613"/>
    <w:rsid w:val="00541AF4"/>
    <w:rsid w:val="00542969"/>
    <w:rsid w:val="005430ED"/>
    <w:rsid w:val="00546482"/>
    <w:rsid w:val="00547B1E"/>
    <w:rsid w:val="00550674"/>
    <w:rsid w:val="005509D8"/>
    <w:rsid w:val="00552BA9"/>
    <w:rsid w:val="00553B1D"/>
    <w:rsid w:val="00554D1C"/>
    <w:rsid w:val="005552D9"/>
    <w:rsid w:val="005566EB"/>
    <w:rsid w:val="00556C9C"/>
    <w:rsid w:val="00556F2B"/>
    <w:rsid w:val="00557200"/>
    <w:rsid w:val="005578C3"/>
    <w:rsid w:val="00560E78"/>
    <w:rsid w:val="00563B1D"/>
    <w:rsid w:val="0057017C"/>
    <w:rsid w:val="00571477"/>
    <w:rsid w:val="00571863"/>
    <w:rsid w:val="00571F2E"/>
    <w:rsid w:val="00572323"/>
    <w:rsid w:val="00572631"/>
    <w:rsid w:val="00572BBA"/>
    <w:rsid w:val="00572F91"/>
    <w:rsid w:val="00573036"/>
    <w:rsid w:val="00576D7A"/>
    <w:rsid w:val="00577DD5"/>
    <w:rsid w:val="0058298F"/>
    <w:rsid w:val="00582B7D"/>
    <w:rsid w:val="00582FFF"/>
    <w:rsid w:val="0058390A"/>
    <w:rsid w:val="0058453B"/>
    <w:rsid w:val="00587688"/>
    <w:rsid w:val="00591CB4"/>
    <w:rsid w:val="005938CD"/>
    <w:rsid w:val="005945E4"/>
    <w:rsid w:val="00594620"/>
    <w:rsid w:val="00595B5D"/>
    <w:rsid w:val="005973EB"/>
    <w:rsid w:val="005A0D4A"/>
    <w:rsid w:val="005A2E32"/>
    <w:rsid w:val="005A313A"/>
    <w:rsid w:val="005A388B"/>
    <w:rsid w:val="005B01DB"/>
    <w:rsid w:val="005B095A"/>
    <w:rsid w:val="005B164B"/>
    <w:rsid w:val="005B1B29"/>
    <w:rsid w:val="005B361A"/>
    <w:rsid w:val="005B40AE"/>
    <w:rsid w:val="005B479B"/>
    <w:rsid w:val="005B7FAF"/>
    <w:rsid w:val="005C21BB"/>
    <w:rsid w:val="005C2BE8"/>
    <w:rsid w:val="005D2F4D"/>
    <w:rsid w:val="005D7153"/>
    <w:rsid w:val="005D7A54"/>
    <w:rsid w:val="005E05F9"/>
    <w:rsid w:val="005E0B04"/>
    <w:rsid w:val="005E48C0"/>
    <w:rsid w:val="005E7FEF"/>
    <w:rsid w:val="005F0587"/>
    <w:rsid w:val="005F06AE"/>
    <w:rsid w:val="005F1F41"/>
    <w:rsid w:val="005F3862"/>
    <w:rsid w:val="0060086E"/>
    <w:rsid w:val="0060102D"/>
    <w:rsid w:val="00602037"/>
    <w:rsid w:val="006033F0"/>
    <w:rsid w:val="006041CA"/>
    <w:rsid w:val="006056D4"/>
    <w:rsid w:val="00613F2E"/>
    <w:rsid w:val="006148E7"/>
    <w:rsid w:val="0061512D"/>
    <w:rsid w:val="00615F55"/>
    <w:rsid w:val="00617F6B"/>
    <w:rsid w:val="0062113B"/>
    <w:rsid w:val="006228A1"/>
    <w:rsid w:val="0062451A"/>
    <w:rsid w:val="0062486B"/>
    <w:rsid w:val="00631450"/>
    <w:rsid w:val="00631B2D"/>
    <w:rsid w:val="006345D9"/>
    <w:rsid w:val="006347E0"/>
    <w:rsid w:val="00636D3A"/>
    <w:rsid w:val="00637D79"/>
    <w:rsid w:val="00637EC3"/>
    <w:rsid w:val="00641121"/>
    <w:rsid w:val="00643C9C"/>
    <w:rsid w:val="006453F3"/>
    <w:rsid w:val="006460B1"/>
    <w:rsid w:val="00646EAA"/>
    <w:rsid w:val="00647156"/>
    <w:rsid w:val="0064734D"/>
    <w:rsid w:val="00655CA5"/>
    <w:rsid w:val="00660C7E"/>
    <w:rsid w:val="00660F12"/>
    <w:rsid w:val="0066162C"/>
    <w:rsid w:val="006619A5"/>
    <w:rsid w:val="0066358A"/>
    <w:rsid w:val="006638F9"/>
    <w:rsid w:val="006651BC"/>
    <w:rsid w:val="00665475"/>
    <w:rsid w:val="00667192"/>
    <w:rsid w:val="006707D4"/>
    <w:rsid w:val="00672348"/>
    <w:rsid w:val="00674CCA"/>
    <w:rsid w:val="00675A7D"/>
    <w:rsid w:val="006805DE"/>
    <w:rsid w:val="00681AAE"/>
    <w:rsid w:val="00684749"/>
    <w:rsid w:val="006848B3"/>
    <w:rsid w:val="00687E90"/>
    <w:rsid w:val="0069057C"/>
    <w:rsid w:val="006914D9"/>
    <w:rsid w:val="00692ACE"/>
    <w:rsid w:val="00692CB0"/>
    <w:rsid w:val="00692EEB"/>
    <w:rsid w:val="006941BE"/>
    <w:rsid w:val="0069589B"/>
    <w:rsid w:val="006A191A"/>
    <w:rsid w:val="006A220C"/>
    <w:rsid w:val="006A45ED"/>
    <w:rsid w:val="006B0351"/>
    <w:rsid w:val="006B11BD"/>
    <w:rsid w:val="006B1FAC"/>
    <w:rsid w:val="006B25CA"/>
    <w:rsid w:val="006B2B1D"/>
    <w:rsid w:val="006B3B5C"/>
    <w:rsid w:val="006B5C91"/>
    <w:rsid w:val="006B7FBD"/>
    <w:rsid w:val="006C152F"/>
    <w:rsid w:val="006C1C28"/>
    <w:rsid w:val="006C3368"/>
    <w:rsid w:val="006C3DA5"/>
    <w:rsid w:val="006C5FC4"/>
    <w:rsid w:val="006C65D0"/>
    <w:rsid w:val="006D0856"/>
    <w:rsid w:val="006D10EC"/>
    <w:rsid w:val="006D1400"/>
    <w:rsid w:val="006D2128"/>
    <w:rsid w:val="006D596A"/>
    <w:rsid w:val="006E04DD"/>
    <w:rsid w:val="006E16F5"/>
    <w:rsid w:val="006E187E"/>
    <w:rsid w:val="006E22B6"/>
    <w:rsid w:val="006E37BB"/>
    <w:rsid w:val="006E7635"/>
    <w:rsid w:val="006F18A8"/>
    <w:rsid w:val="006F1A5D"/>
    <w:rsid w:val="006F24A5"/>
    <w:rsid w:val="006F31D3"/>
    <w:rsid w:val="006F67C9"/>
    <w:rsid w:val="00700D81"/>
    <w:rsid w:val="007015B5"/>
    <w:rsid w:val="007018B8"/>
    <w:rsid w:val="007041C5"/>
    <w:rsid w:val="00704B91"/>
    <w:rsid w:val="00706F94"/>
    <w:rsid w:val="007106A2"/>
    <w:rsid w:val="00710783"/>
    <w:rsid w:val="00711D0E"/>
    <w:rsid w:val="00712959"/>
    <w:rsid w:val="0071601E"/>
    <w:rsid w:val="00720B1A"/>
    <w:rsid w:val="00721665"/>
    <w:rsid w:val="007225DB"/>
    <w:rsid w:val="00723163"/>
    <w:rsid w:val="007239BB"/>
    <w:rsid w:val="00725478"/>
    <w:rsid w:val="00727A79"/>
    <w:rsid w:val="00740363"/>
    <w:rsid w:val="007403F2"/>
    <w:rsid w:val="007418C8"/>
    <w:rsid w:val="00742662"/>
    <w:rsid w:val="00743EA9"/>
    <w:rsid w:val="00744BC3"/>
    <w:rsid w:val="00746C77"/>
    <w:rsid w:val="00747929"/>
    <w:rsid w:val="00750137"/>
    <w:rsid w:val="00750F07"/>
    <w:rsid w:val="007511BA"/>
    <w:rsid w:val="00751B1B"/>
    <w:rsid w:val="007527AE"/>
    <w:rsid w:val="00756712"/>
    <w:rsid w:val="007617FB"/>
    <w:rsid w:val="00764EA0"/>
    <w:rsid w:val="00766B51"/>
    <w:rsid w:val="00771EED"/>
    <w:rsid w:val="007721A8"/>
    <w:rsid w:val="007733B3"/>
    <w:rsid w:val="007739D4"/>
    <w:rsid w:val="007747DB"/>
    <w:rsid w:val="007753BE"/>
    <w:rsid w:val="007755C7"/>
    <w:rsid w:val="00776B51"/>
    <w:rsid w:val="00777CF8"/>
    <w:rsid w:val="00780803"/>
    <w:rsid w:val="007828F0"/>
    <w:rsid w:val="007846F3"/>
    <w:rsid w:val="00785D8B"/>
    <w:rsid w:val="00786F16"/>
    <w:rsid w:val="00790A7A"/>
    <w:rsid w:val="007916CF"/>
    <w:rsid w:val="00792DFA"/>
    <w:rsid w:val="00794080"/>
    <w:rsid w:val="00796AFA"/>
    <w:rsid w:val="00796C6E"/>
    <w:rsid w:val="007A0642"/>
    <w:rsid w:val="007A384C"/>
    <w:rsid w:val="007A3D02"/>
    <w:rsid w:val="007A3F18"/>
    <w:rsid w:val="007A4670"/>
    <w:rsid w:val="007A5E88"/>
    <w:rsid w:val="007A6299"/>
    <w:rsid w:val="007B068E"/>
    <w:rsid w:val="007B0FF8"/>
    <w:rsid w:val="007B150E"/>
    <w:rsid w:val="007B214B"/>
    <w:rsid w:val="007B2649"/>
    <w:rsid w:val="007B558B"/>
    <w:rsid w:val="007B649E"/>
    <w:rsid w:val="007B6B3C"/>
    <w:rsid w:val="007C365C"/>
    <w:rsid w:val="007C5744"/>
    <w:rsid w:val="007C5F48"/>
    <w:rsid w:val="007C7962"/>
    <w:rsid w:val="007D116C"/>
    <w:rsid w:val="007D1A8A"/>
    <w:rsid w:val="007D3CB4"/>
    <w:rsid w:val="007D423B"/>
    <w:rsid w:val="007D7963"/>
    <w:rsid w:val="007E7050"/>
    <w:rsid w:val="007E796C"/>
    <w:rsid w:val="007F13A7"/>
    <w:rsid w:val="007F3BB4"/>
    <w:rsid w:val="007F63A5"/>
    <w:rsid w:val="007F63C9"/>
    <w:rsid w:val="007F6486"/>
    <w:rsid w:val="007F7850"/>
    <w:rsid w:val="0080081E"/>
    <w:rsid w:val="00802141"/>
    <w:rsid w:val="008027E6"/>
    <w:rsid w:val="00804CF4"/>
    <w:rsid w:val="00804D28"/>
    <w:rsid w:val="008050F8"/>
    <w:rsid w:val="00807D5C"/>
    <w:rsid w:val="00810886"/>
    <w:rsid w:val="00810D79"/>
    <w:rsid w:val="00811FCA"/>
    <w:rsid w:val="00812B19"/>
    <w:rsid w:val="0081449F"/>
    <w:rsid w:val="00814E84"/>
    <w:rsid w:val="00815B32"/>
    <w:rsid w:val="008207B8"/>
    <w:rsid w:val="008216C5"/>
    <w:rsid w:val="008234C0"/>
    <w:rsid w:val="00825A66"/>
    <w:rsid w:val="00833FC0"/>
    <w:rsid w:val="00834AF7"/>
    <w:rsid w:val="00840988"/>
    <w:rsid w:val="00840BCE"/>
    <w:rsid w:val="00841D88"/>
    <w:rsid w:val="00843DBE"/>
    <w:rsid w:val="00845BD3"/>
    <w:rsid w:val="0084699A"/>
    <w:rsid w:val="00847CCC"/>
    <w:rsid w:val="00850042"/>
    <w:rsid w:val="00853EC5"/>
    <w:rsid w:val="00855886"/>
    <w:rsid w:val="0086051D"/>
    <w:rsid w:val="008618EF"/>
    <w:rsid w:val="00864D98"/>
    <w:rsid w:val="0086543F"/>
    <w:rsid w:val="008671AE"/>
    <w:rsid w:val="008672A8"/>
    <w:rsid w:val="00872812"/>
    <w:rsid w:val="00885447"/>
    <w:rsid w:val="008855A1"/>
    <w:rsid w:val="00885A02"/>
    <w:rsid w:val="00891A6D"/>
    <w:rsid w:val="00892DFE"/>
    <w:rsid w:val="00893093"/>
    <w:rsid w:val="0089432B"/>
    <w:rsid w:val="008960AF"/>
    <w:rsid w:val="00897A92"/>
    <w:rsid w:val="00897C1F"/>
    <w:rsid w:val="00897FAD"/>
    <w:rsid w:val="008A068F"/>
    <w:rsid w:val="008A22F1"/>
    <w:rsid w:val="008A279F"/>
    <w:rsid w:val="008A435F"/>
    <w:rsid w:val="008B29AF"/>
    <w:rsid w:val="008B4EAD"/>
    <w:rsid w:val="008B6330"/>
    <w:rsid w:val="008C2123"/>
    <w:rsid w:val="008C4810"/>
    <w:rsid w:val="008C58F0"/>
    <w:rsid w:val="008C59AF"/>
    <w:rsid w:val="008D32DC"/>
    <w:rsid w:val="008D4840"/>
    <w:rsid w:val="008D6D98"/>
    <w:rsid w:val="008D7AED"/>
    <w:rsid w:val="008E11E4"/>
    <w:rsid w:val="008E1941"/>
    <w:rsid w:val="008E1A2F"/>
    <w:rsid w:val="008F042E"/>
    <w:rsid w:val="008F25EB"/>
    <w:rsid w:val="008F455F"/>
    <w:rsid w:val="008F6F3C"/>
    <w:rsid w:val="00901122"/>
    <w:rsid w:val="00901BE7"/>
    <w:rsid w:val="009047E5"/>
    <w:rsid w:val="00905250"/>
    <w:rsid w:val="00905E92"/>
    <w:rsid w:val="00906010"/>
    <w:rsid w:val="00907000"/>
    <w:rsid w:val="00911B20"/>
    <w:rsid w:val="0091298E"/>
    <w:rsid w:val="00912F70"/>
    <w:rsid w:val="00913703"/>
    <w:rsid w:val="009153FA"/>
    <w:rsid w:val="0091641E"/>
    <w:rsid w:val="00916BDC"/>
    <w:rsid w:val="00922087"/>
    <w:rsid w:val="00925388"/>
    <w:rsid w:val="0092796B"/>
    <w:rsid w:val="00927BEC"/>
    <w:rsid w:val="00930597"/>
    <w:rsid w:val="00933DC9"/>
    <w:rsid w:val="00934E54"/>
    <w:rsid w:val="0093526E"/>
    <w:rsid w:val="00936C94"/>
    <w:rsid w:val="00937637"/>
    <w:rsid w:val="009376DB"/>
    <w:rsid w:val="00937875"/>
    <w:rsid w:val="00940438"/>
    <w:rsid w:val="009406EB"/>
    <w:rsid w:val="009408F1"/>
    <w:rsid w:val="00941E02"/>
    <w:rsid w:val="00943B2A"/>
    <w:rsid w:val="00944B3D"/>
    <w:rsid w:val="00944EDA"/>
    <w:rsid w:val="00946F69"/>
    <w:rsid w:val="00947A0C"/>
    <w:rsid w:val="009506F2"/>
    <w:rsid w:val="00950801"/>
    <w:rsid w:val="009539A0"/>
    <w:rsid w:val="009539C9"/>
    <w:rsid w:val="009542C2"/>
    <w:rsid w:val="0095688A"/>
    <w:rsid w:val="00957D9A"/>
    <w:rsid w:val="00960C48"/>
    <w:rsid w:val="009643CF"/>
    <w:rsid w:val="009669EA"/>
    <w:rsid w:val="00971DC7"/>
    <w:rsid w:val="00973BA4"/>
    <w:rsid w:val="009771D5"/>
    <w:rsid w:val="0097787A"/>
    <w:rsid w:val="0098195F"/>
    <w:rsid w:val="00981B0F"/>
    <w:rsid w:val="009837B4"/>
    <w:rsid w:val="00984A18"/>
    <w:rsid w:val="00987F89"/>
    <w:rsid w:val="00992308"/>
    <w:rsid w:val="009938F2"/>
    <w:rsid w:val="0099588F"/>
    <w:rsid w:val="009A1FDF"/>
    <w:rsid w:val="009A33D8"/>
    <w:rsid w:val="009A3EA0"/>
    <w:rsid w:val="009A470D"/>
    <w:rsid w:val="009A4DC5"/>
    <w:rsid w:val="009A5EDA"/>
    <w:rsid w:val="009A7123"/>
    <w:rsid w:val="009B0374"/>
    <w:rsid w:val="009B09AC"/>
    <w:rsid w:val="009B305C"/>
    <w:rsid w:val="009B4E90"/>
    <w:rsid w:val="009B6691"/>
    <w:rsid w:val="009C247D"/>
    <w:rsid w:val="009C77B0"/>
    <w:rsid w:val="009D0704"/>
    <w:rsid w:val="009D09CC"/>
    <w:rsid w:val="009D180B"/>
    <w:rsid w:val="009D448A"/>
    <w:rsid w:val="009D6CA1"/>
    <w:rsid w:val="009D75A8"/>
    <w:rsid w:val="009E7BE8"/>
    <w:rsid w:val="009F34E7"/>
    <w:rsid w:val="009F5004"/>
    <w:rsid w:val="009F5CFD"/>
    <w:rsid w:val="00A01703"/>
    <w:rsid w:val="00A02B8A"/>
    <w:rsid w:val="00A039DB"/>
    <w:rsid w:val="00A04222"/>
    <w:rsid w:val="00A068EB"/>
    <w:rsid w:val="00A07C38"/>
    <w:rsid w:val="00A15FDA"/>
    <w:rsid w:val="00A16040"/>
    <w:rsid w:val="00A160DA"/>
    <w:rsid w:val="00A23524"/>
    <w:rsid w:val="00A24879"/>
    <w:rsid w:val="00A24A89"/>
    <w:rsid w:val="00A25248"/>
    <w:rsid w:val="00A26B7F"/>
    <w:rsid w:val="00A3071D"/>
    <w:rsid w:val="00A313D6"/>
    <w:rsid w:val="00A32D19"/>
    <w:rsid w:val="00A33AAE"/>
    <w:rsid w:val="00A3473E"/>
    <w:rsid w:val="00A35A8A"/>
    <w:rsid w:val="00A361A3"/>
    <w:rsid w:val="00A432AD"/>
    <w:rsid w:val="00A43A4A"/>
    <w:rsid w:val="00A44976"/>
    <w:rsid w:val="00A4728E"/>
    <w:rsid w:val="00A500F4"/>
    <w:rsid w:val="00A50E74"/>
    <w:rsid w:val="00A510A0"/>
    <w:rsid w:val="00A54166"/>
    <w:rsid w:val="00A55CE5"/>
    <w:rsid w:val="00A649E1"/>
    <w:rsid w:val="00A67A53"/>
    <w:rsid w:val="00A82A39"/>
    <w:rsid w:val="00A837F9"/>
    <w:rsid w:val="00A84367"/>
    <w:rsid w:val="00A85A59"/>
    <w:rsid w:val="00A86C81"/>
    <w:rsid w:val="00A87F3E"/>
    <w:rsid w:val="00A9290D"/>
    <w:rsid w:val="00AA11FD"/>
    <w:rsid w:val="00AA31AF"/>
    <w:rsid w:val="00AA46C7"/>
    <w:rsid w:val="00AA503D"/>
    <w:rsid w:val="00AB3D79"/>
    <w:rsid w:val="00AB463C"/>
    <w:rsid w:val="00AB4668"/>
    <w:rsid w:val="00AB4C1E"/>
    <w:rsid w:val="00AB5958"/>
    <w:rsid w:val="00AB6285"/>
    <w:rsid w:val="00AB6FFF"/>
    <w:rsid w:val="00AC18F3"/>
    <w:rsid w:val="00AC47E2"/>
    <w:rsid w:val="00AC596F"/>
    <w:rsid w:val="00AD0742"/>
    <w:rsid w:val="00AD197D"/>
    <w:rsid w:val="00AD1B49"/>
    <w:rsid w:val="00AD3C50"/>
    <w:rsid w:val="00AD4432"/>
    <w:rsid w:val="00AD5AFF"/>
    <w:rsid w:val="00AD66DD"/>
    <w:rsid w:val="00AE205F"/>
    <w:rsid w:val="00AE455D"/>
    <w:rsid w:val="00AE4878"/>
    <w:rsid w:val="00AE6AA2"/>
    <w:rsid w:val="00AE736C"/>
    <w:rsid w:val="00AF0D98"/>
    <w:rsid w:val="00AF1028"/>
    <w:rsid w:val="00AF27C1"/>
    <w:rsid w:val="00AF3F16"/>
    <w:rsid w:val="00AF52D0"/>
    <w:rsid w:val="00B01A41"/>
    <w:rsid w:val="00B01E66"/>
    <w:rsid w:val="00B04ABC"/>
    <w:rsid w:val="00B04C11"/>
    <w:rsid w:val="00B0603F"/>
    <w:rsid w:val="00B074E5"/>
    <w:rsid w:val="00B11D7D"/>
    <w:rsid w:val="00B134AF"/>
    <w:rsid w:val="00B1352F"/>
    <w:rsid w:val="00B2065C"/>
    <w:rsid w:val="00B22600"/>
    <w:rsid w:val="00B24CF7"/>
    <w:rsid w:val="00B276B8"/>
    <w:rsid w:val="00B27DD8"/>
    <w:rsid w:val="00B34784"/>
    <w:rsid w:val="00B427D5"/>
    <w:rsid w:val="00B445E8"/>
    <w:rsid w:val="00B44708"/>
    <w:rsid w:val="00B453DE"/>
    <w:rsid w:val="00B5206F"/>
    <w:rsid w:val="00B52CEF"/>
    <w:rsid w:val="00B5343E"/>
    <w:rsid w:val="00B5359B"/>
    <w:rsid w:val="00B5550B"/>
    <w:rsid w:val="00B55C22"/>
    <w:rsid w:val="00B5648B"/>
    <w:rsid w:val="00B574AE"/>
    <w:rsid w:val="00B601FF"/>
    <w:rsid w:val="00B602A8"/>
    <w:rsid w:val="00B6237C"/>
    <w:rsid w:val="00B6393F"/>
    <w:rsid w:val="00B65C80"/>
    <w:rsid w:val="00B66514"/>
    <w:rsid w:val="00B66F4D"/>
    <w:rsid w:val="00B7053D"/>
    <w:rsid w:val="00B7155B"/>
    <w:rsid w:val="00B720CE"/>
    <w:rsid w:val="00B76BA0"/>
    <w:rsid w:val="00B81A93"/>
    <w:rsid w:val="00B82ADF"/>
    <w:rsid w:val="00B9089C"/>
    <w:rsid w:val="00B91068"/>
    <w:rsid w:val="00B94F15"/>
    <w:rsid w:val="00B95B40"/>
    <w:rsid w:val="00B96544"/>
    <w:rsid w:val="00B97AA5"/>
    <w:rsid w:val="00BA0516"/>
    <w:rsid w:val="00BA092F"/>
    <w:rsid w:val="00BA101F"/>
    <w:rsid w:val="00BA1DC5"/>
    <w:rsid w:val="00BA36BC"/>
    <w:rsid w:val="00BA3CB1"/>
    <w:rsid w:val="00BB0051"/>
    <w:rsid w:val="00BB0BD0"/>
    <w:rsid w:val="00BB11ED"/>
    <w:rsid w:val="00BB1206"/>
    <w:rsid w:val="00BB1837"/>
    <w:rsid w:val="00BB2D96"/>
    <w:rsid w:val="00BB3620"/>
    <w:rsid w:val="00BB3A24"/>
    <w:rsid w:val="00BB67B5"/>
    <w:rsid w:val="00BB75F1"/>
    <w:rsid w:val="00BC0987"/>
    <w:rsid w:val="00BC14CB"/>
    <w:rsid w:val="00BC4BD2"/>
    <w:rsid w:val="00BC663F"/>
    <w:rsid w:val="00BD0268"/>
    <w:rsid w:val="00BD0E25"/>
    <w:rsid w:val="00BD6FEC"/>
    <w:rsid w:val="00BE003A"/>
    <w:rsid w:val="00BE3208"/>
    <w:rsid w:val="00BE35F1"/>
    <w:rsid w:val="00BE3793"/>
    <w:rsid w:val="00BE5866"/>
    <w:rsid w:val="00BE741C"/>
    <w:rsid w:val="00BF0A34"/>
    <w:rsid w:val="00BF23F4"/>
    <w:rsid w:val="00BF5D4D"/>
    <w:rsid w:val="00C04E64"/>
    <w:rsid w:val="00C07551"/>
    <w:rsid w:val="00C10499"/>
    <w:rsid w:val="00C11DB1"/>
    <w:rsid w:val="00C11F3C"/>
    <w:rsid w:val="00C12131"/>
    <w:rsid w:val="00C1299D"/>
    <w:rsid w:val="00C12BFE"/>
    <w:rsid w:val="00C1388E"/>
    <w:rsid w:val="00C151E3"/>
    <w:rsid w:val="00C15EAE"/>
    <w:rsid w:val="00C16AD2"/>
    <w:rsid w:val="00C16B11"/>
    <w:rsid w:val="00C204EA"/>
    <w:rsid w:val="00C20C3F"/>
    <w:rsid w:val="00C21B88"/>
    <w:rsid w:val="00C26153"/>
    <w:rsid w:val="00C31AC4"/>
    <w:rsid w:val="00C32F64"/>
    <w:rsid w:val="00C34F14"/>
    <w:rsid w:val="00C35218"/>
    <w:rsid w:val="00C354E4"/>
    <w:rsid w:val="00C374A3"/>
    <w:rsid w:val="00C37D47"/>
    <w:rsid w:val="00C408A7"/>
    <w:rsid w:val="00C40DA1"/>
    <w:rsid w:val="00C41180"/>
    <w:rsid w:val="00C412E5"/>
    <w:rsid w:val="00C41877"/>
    <w:rsid w:val="00C42144"/>
    <w:rsid w:val="00C4492E"/>
    <w:rsid w:val="00C44C1E"/>
    <w:rsid w:val="00C53A8A"/>
    <w:rsid w:val="00C55C44"/>
    <w:rsid w:val="00C56DB1"/>
    <w:rsid w:val="00C61194"/>
    <w:rsid w:val="00C646C0"/>
    <w:rsid w:val="00C64DFC"/>
    <w:rsid w:val="00C65079"/>
    <w:rsid w:val="00C71A50"/>
    <w:rsid w:val="00C720BF"/>
    <w:rsid w:val="00C7377E"/>
    <w:rsid w:val="00C737D5"/>
    <w:rsid w:val="00C73974"/>
    <w:rsid w:val="00C75070"/>
    <w:rsid w:val="00C81BF1"/>
    <w:rsid w:val="00C820E2"/>
    <w:rsid w:val="00C82663"/>
    <w:rsid w:val="00C864C5"/>
    <w:rsid w:val="00C87463"/>
    <w:rsid w:val="00C90267"/>
    <w:rsid w:val="00C912D0"/>
    <w:rsid w:val="00C92805"/>
    <w:rsid w:val="00CA05D5"/>
    <w:rsid w:val="00CA3370"/>
    <w:rsid w:val="00CA498E"/>
    <w:rsid w:val="00CA6540"/>
    <w:rsid w:val="00CA7295"/>
    <w:rsid w:val="00CB21FA"/>
    <w:rsid w:val="00CB5812"/>
    <w:rsid w:val="00CB5FDE"/>
    <w:rsid w:val="00CB6700"/>
    <w:rsid w:val="00CB794C"/>
    <w:rsid w:val="00CC0C92"/>
    <w:rsid w:val="00CC1456"/>
    <w:rsid w:val="00CC4E9F"/>
    <w:rsid w:val="00CC7D7D"/>
    <w:rsid w:val="00CD1D69"/>
    <w:rsid w:val="00CD2C8F"/>
    <w:rsid w:val="00CD5515"/>
    <w:rsid w:val="00CD7913"/>
    <w:rsid w:val="00CD7E9A"/>
    <w:rsid w:val="00CE071C"/>
    <w:rsid w:val="00CE0D0C"/>
    <w:rsid w:val="00CE2714"/>
    <w:rsid w:val="00CE4729"/>
    <w:rsid w:val="00CE5D72"/>
    <w:rsid w:val="00CE7734"/>
    <w:rsid w:val="00CF005A"/>
    <w:rsid w:val="00CF1472"/>
    <w:rsid w:val="00CF4A36"/>
    <w:rsid w:val="00CF58D5"/>
    <w:rsid w:val="00D02BE6"/>
    <w:rsid w:val="00D031B0"/>
    <w:rsid w:val="00D033F8"/>
    <w:rsid w:val="00D03BF7"/>
    <w:rsid w:val="00D0540C"/>
    <w:rsid w:val="00D07BA4"/>
    <w:rsid w:val="00D12C82"/>
    <w:rsid w:val="00D14041"/>
    <w:rsid w:val="00D15A52"/>
    <w:rsid w:val="00D20406"/>
    <w:rsid w:val="00D21F1A"/>
    <w:rsid w:val="00D22E10"/>
    <w:rsid w:val="00D27629"/>
    <w:rsid w:val="00D30C4C"/>
    <w:rsid w:val="00D3796D"/>
    <w:rsid w:val="00D40AAE"/>
    <w:rsid w:val="00D41660"/>
    <w:rsid w:val="00D4196C"/>
    <w:rsid w:val="00D422B3"/>
    <w:rsid w:val="00D42A75"/>
    <w:rsid w:val="00D4475C"/>
    <w:rsid w:val="00D450FB"/>
    <w:rsid w:val="00D4598E"/>
    <w:rsid w:val="00D461D1"/>
    <w:rsid w:val="00D505E3"/>
    <w:rsid w:val="00D507B2"/>
    <w:rsid w:val="00D546D6"/>
    <w:rsid w:val="00D55589"/>
    <w:rsid w:val="00D57853"/>
    <w:rsid w:val="00D619CA"/>
    <w:rsid w:val="00D645F9"/>
    <w:rsid w:val="00D70839"/>
    <w:rsid w:val="00D70CC9"/>
    <w:rsid w:val="00D71341"/>
    <w:rsid w:val="00D722EF"/>
    <w:rsid w:val="00D737C6"/>
    <w:rsid w:val="00D74AD1"/>
    <w:rsid w:val="00D75D87"/>
    <w:rsid w:val="00D80235"/>
    <w:rsid w:val="00D80578"/>
    <w:rsid w:val="00D81334"/>
    <w:rsid w:val="00D845EA"/>
    <w:rsid w:val="00D861AA"/>
    <w:rsid w:val="00D90CF8"/>
    <w:rsid w:val="00D91E6A"/>
    <w:rsid w:val="00D93E9A"/>
    <w:rsid w:val="00D96224"/>
    <w:rsid w:val="00DA0862"/>
    <w:rsid w:val="00DA0A9D"/>
    <w:rsid w:val="00DA3909"/>
    <w:rsid w:val="00DA48FF"/>
    <w:rsid w:val="00DA5D7C"/>
    <w:rsid w:val="00DB0447"/>
    <w:rsid w:val="00DB1DD6"/>
    <w:rsid w:val="00DB2961"/>
    <w:rsid w:val="00DB3752"/>
    <w:rsid w:val="00DB71A7"/>
    <w:rsid w:val="00DB7E98"/>
    <w:rsid w:val="00DC0131"/>
    <w:rsid w:val="00DC1DCA"/>
    <w:rsid w:val="00DC28DA"/>
    <w:rsid w:val="00DC568B"/>
    <w:rsid w:val="00DC5ACC"/>
    <w:rsid w:val="00DC5C9E"/>
    <w:rsid w:val="00DC7711"/>
    <w:rsid w:val="00DD006B"/>
    <w:rsid w:val="00DD1731"/>
    <w:rsid w:val="00DD1A70"/>
    <w:rsid w:val="00DD1CC5"/>
    <w:rsid w:val="00DD231F"/>
    <w:rsid w:val="00DD66D4"/>
    <w:rsid w:val="00DD6830"/>
    <w:rsid w:val="00DD6A11"/>
    <w:rsid w:val="00DE02CD"/>
    <w:rsid w:val="00DE3A38"/>
    <w:rsid w:val="00DE3DD7"/>
    <w:rsid w:val="00DE4385"/>
    <w:rsid w:val="00DE43AD"/>
    <w:rsid w:val="00DE5D64"/>
    <w:rsid w:val="00DF2331"/>
    <w:rsid w:val="00DF3E31"/>
    <w:rsid w:val="00DF4AE5"/>
    <w:rsid w:val="00DF6B4B"/>
    <w:rsid w:val="00DF76CB"/>
    <w:rsid w:val="00DF7B05"/>
    <w:rsid w:val="00E040E8"/>
    <w:rsid w:val="00E0458C"/>
    <w:rsid w:val="00E04591"/>
    <w:rsid w:val="00E055DA"/>
    <w:rsid w:val="00E109D4"/>
    <w:rsid w:val="00E12AA1"/>
    <w:rsid w:val="00E14D38"/>
    <w:rsid w:val="00E15299"/>
    <w:rsid w:val="00E23074"/>
    <w:rsid w:val="00E2399E"/>
    <w:rsid w:val="00E26F3D"/>
    <w:rsid w:val="00E30348"/>
    <w:rsid w:val="00E30505"/>
    <w:rsid w:val="00E32A30"/>
    <w:rsid w:val="00E33042"/>
    <w:rsid w:val="00E36EAC"/>
    <w:rsid w:val="00E41485"/>
    <w:rsid w:val="00E42013"/>
    <w:rsid w:val="00E4289B"/>
    <w:rsid w:val="00E43A87"/>
    <w:rsid w:val="00E43F0C"/>
    <w:rsid w:val="00E51A29"/>
    <w:rsid w:val="00E5249E"/>
    <w:rsid w:val="00E52556"/>
    <w:rsid w:val="00E55B8F"/>
    <w:rsid w:val="00E56E04"/>
    <w:rsid w:val="00E60388"/>
    <w:rsid w:val="00E60D41"/>
    <w:rsid w:val="00E61EA8"/>
    <w:rsid w:val="00E64927"/>
    <w:rsid w:val="00E67832"/>
    <w:rsid w:val="00E705FC"/>
    <w:rsid w:val="00E70CB4"/>
    <w:rsid w:val="00E713C7"/>
    <w:rsid w:val="00E741E0"/>
    <w:rsid w:val="00E7654F"/>
    <w:rsid w:val="00E7688B"/>
    <w:rsid w:val="00E768ED"/>
    <w:rsid w:val="00E77C5B"/>
    <w:rsid w:val="00E81A8B"/>
    <w:rsid w:val="00E822E8"/>
    <w:rsid w:val="00E83492"/>
    <w:rsid w:val="00E83B65"/>
    <w:rsid w:val="00E85796"/>
    <w:rsid w:val="00E8646E"/>
    <w:rsid w:val="00E866BE"/>
    <w:rsid w:val="00E9026B"/>
    <w:rsid w:val="00E93705"/>
    <w:rsid w:val="00E93734"/>
    <w:rsid w:val="00E94334"/>
    <w:rsid w:val="00E97807"/>
    <w:rsid w:val="00EA43EC"/>
    <w:rsid w:val="00EA4BFB"/>
    <w:rsid w:val="00EA5349"/>
    <w:rsid w:val="00EA7B32"/>
    <w:rsid w:val="00EA7CA2"/>
    <w:rsid w:val="00EB1487"/>
    <w:rsid w:val="00EB1A9E"/>
    <w:rsid w:val="00EB4C4A"/>
    <w:rsid w:val="00EB4CE7"/>
    <w:rsid w:val="00EB53DA"/>
    <w:rsid w:val="00EB642C"/>
    <w:rsid w:val="00EB74C7"/>
    <w:rsid w:val="00EC1779"/>
    <w:rsid w:val="00EC34E4"/>
    <w:rsid w:val="00EC3ADD"/>
    <w:rsid w:val="00EC3B61"/>
    <w:rsid w:val="00EC4668"/>
    <w:rsid w:val="00EC482A"/>
    <w:rsid w:val="00EC58A1"/>
    <w:rsid w:val="00ED0089"/>
    <w:rsid w:val="00ED0CD2"/>
    <w:rsid w:val="00ED1456"/>
    <w:rsid w:val="00ED1951"/>
    <w:rsid w:val="00ED3F0B"/>
    <w:rsid w:val="00ED6A60"/>
    <w:rsid w:val="00ED79FB"/>
    <w:rsid w:val="00EE26B6"/>
    <w:rsid w:val="00EE29C6"/>
    <w:rsid w:val="00EE326C"/>
    <w:rsid w:val="00EE47A2"/>
    <w:rsid w:val="00EE672D"/>
    <w:rsid w:val="00EE6C5F"/>
    <w:rsid w:val="00EE7214"/>
    <w:rsid w:val="00EE76D6"/>
    <w:rsid w:val="00EE7C33"/>
    <w:rsid w:val="00EE7ED0"/>
    <w:rsid w:val="00EF01A1"/>
    <w:rsid w:val="00EF2FB0"/>
    <w:rsid w:val="00EF3088"/>
    <w:rsid w:val="00EF3C88"/>
    <w:rsid w:val="00EF3F10"/>
    <w:rsid w:val="00EF7831"/>
    <w:rsid w:val="00EF7FA8"/>
    <w:rsid w:val="00F0064C"/>
    <w:rsid w:val="00F006B6"/>
    <w:rsid w:val="00F0356B"/>
    <w:rsid w:val="00F03E25"/>
    <w:rsid w:val="00F06A9E"/>
    <w:rsid w:val="00F12A02"/>
    <w:rsid w:val="00F13736"/>
    <w:rsid w:val="00F13DCC"/>
    <w:rsid w:val="00F143E3"/>
    <w:rsid w:val="00F14785"/>
    <w:rsid w:val="00F15FED"/>
    <w:rsid w:val="00F20592"/>
    <w:rsid w:val="00F2084E"/>
    <w:rsid w:val="00F20AEA"/>
    <w:rsid w:val="00F217A0"/>
    <w:rsid w:val="00F22354"/>
    <w:rsid w:val="00F22E4A"/>
    <w:rsid w:val="00F250CA"/>
    <w:rsid w:val="00F2718F"/>
    <w:rsid w:val="00F2760D"/>
    <w:rsid w:val="00F30FA7"/>
    <w:rsid w:val="00F3180E"/>
    <w:rsid w:val="00F3468A"/>
    <w:rsid w:val="00F34A92"/>
    <w:rsid w:val="00F34B4E"/>
    <w:rsid w:val="00F35509"/>
    <w:rsid w:val="00F35969"/>
    <w:rsid w:val="00F36341"/>
    <w:rsid w:val="00F36F37"/>
    <w:rsid w:val="00F37661"/>
    <w:rsid w:val="00F37EB3"/>
    <w:rsid w:val="00F40399"/>
    <w:rsid w:val="00F40810"/>
    <w:rsid w:val="00F46060"/>
    <w:rsid w:val="00F52064"/>
    <w:rsid w:val="00F5351A"/>
    <w:rsid w:val="00F54199"/>
    <w:rsid w:val="00F54287"/>
    <w:rsid w:val="00F5684C"/>
    <w:rsid w:val="00F56917"/>
    <w:rsid w:val="00F60008"/>
    <w:rsid w:val="00F654A9"/>
    <w:rsid w:val="00F70259"/>
    <w:rsid w:val="00F7320A"/>
    <w:rsid w:val="00F754E8"/>
    <w:rsid w:val="00F759C1"/>
    <w:rsid w:val="00F76ED4"/>
    <w:rsid w:val="00F77AD5"/>
    <w:rsid w:val="00F77F76"/>
    <w:rsid w:val="00F807EB"/>
    <w:rsid w:val="00F84F1E"/>
    <w:rsid w:val="00F85104"/>
    <w:rsid w:val="00F91084"/>
    <w:rsid w:val="00F92B68"/>
    <w:rsid w:val="00F9535B"/>
    <w:rsid w:val="00F955CF"/>
    <w:rsid w:val="00F975C8"/>
    <w:rsid w:val="00FA26DE"/>
    <w:rsid w:val="00FA3421"/>
    <w:rsid w:val="00FA3D60"/>
    <w:rsid w:val="00FA4529"/>
    <w:rsid w:val="00FA7527"/>
    <w:rsid w:val="00FB0921"/>
    <w:rsid w:val="00FB0A2C"/>
    <w:rsid w:val="00FB3F1E"/>
    <w:rsid w:val="00FC00EA"/>
    <w:rsid w:val="00FC2774"/>
    <w:rsid w:val="00FC2856"/>
    <w:rsid w:val="00FD06E0"/>
    <w:rsid w:val="00FD1444"/>
    <w:rsid w:val="00FD1B9F"/>
    <w:rsid w:val="00FD1CED"/>
    <w:rsid w:val="00FD2F56"/>
    <w:rsid w:val="00FD4B93"/>
    <w:rsid w:val="00FD4C86"/>
    <w:rsid w:val="00FE00D2"/>
    <w:rsid w:val="00FE0210"/>
    <w:rsid w:val="00FE057F"/>
    <w:rsid w:val="00FE09B7"/>
    <w:rsid w:val="00FE1369"/>
    <w:rsid w:val="00FE1615"/>
    <w:rsid w:val="00FE2E10"/>
    <w:rsid w:val="00FE49D5"/>
    <w:rsid w:val="00FE691F"/>
    <w:rsid w:val="00FF07BF"/>
    <w:rsid w:val="00FF2C1A"/>
    <w:rsid w:val="00FF30FF"/>
    <w:rsid w:val="00FF6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6FCD"/>
  <w15:chartTrackingRefBased/>
  <w15:docId w15:val="{D65120D2-BC26-47D9-8E7D-62CE96A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7BF"/>
    <w:rPr>
      <w:color w:val="0000FF" w:themeColor="hyperlink"/>
      <w:u w:val="single"/>
    </w:rPr>
  </w:style>
  <w:style w:type="character" w:styleId="UnresolvedMention">
    <w:name w:val="Unresolved Mention"/>
    <w:basedOn w:val="DefaultParagraphFont"/>
    <w:uiPriority w:val="99"/>
    <w:semiHidden/>
    <w:unhideWhenUsed/>
    <w:rsid w:val="00FF0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38573">
      <w:bodyDiv w:val="1"/>
      <w:marLeft w:val="0"/>
      <w:marRight w:val="0"/>
      <w:marTop w:val="0"/>
      <w:marBottom w:val="0"/>
      <w:divBdr>
        <w:top w:val="none" w:sz="0" w:space="0" w:color="auto"/>
        <w:left w:val="none" w:sz="0" w:space="0" w:color="auto"/>
        <w:bottom w:val="none" w:sz="0" w:space="0" w:color="auto"/>
        <w:right w:val="none" w:sz="0" w:space="0" w:color="auto"/>
      </w:divBdr>
      <w:divsChild>
        <w:div w:id="888691368">
          <w:marLeft w:val="0"/>
          <w:marRight w:val="0"/>
          <w:marTop w:val="240"/>
          <w:marBottom w:val="0"/>
          <w:divBdr>
            <w:top w:val="none" w:sz="0" w:space="0" w:color="auto"/>
            <w:left w:val="none" w:sz="0" w:space="0" w:color="auto"/>
            <w:bottom w:val="none" w:sz="0" w:space="0" w:color="auto"/>
            <w:right w:val="none" w:sz="0" w:space="0" w:color="auto"/>
          </w:divBdr>
        </w:div>
        <w:div w:id="1268153714">
          <w:marLeft w:val="0"/>
          <w:marRight w:val="0"/>
          <w:marTop w:val="240"/>
          <w:marBottom w:val="0"/>
          <w:divBdr>
            <w:top w:val="none" w:sz="0" w:space="0" w:color="auto"/>
            <w:left w:val="none" w:sz="0" w:space="0" w:color="auto"/>
            <w:bottom w:val="none" w:sz="0" w:space="0" w:color="auto"/>
            <w:right w:val="none" w:sz="0" w:space="0" w:color="auto"/>
          </w:divBdr>
          <w:divsChild>
            <w:div w:id="1400130243">
              <w:marLeft w:val="0"/>
              <w:marRight w:val="0"/>
              <w:marTop w:val="0"/>
              <w:marBottom w:val="0"/>
              <w:divBdr>
                <w:top w:val="none" w:sz="0" w:space="0" w:color="auto"/>
                <w:left w:val="none" w:sz="0" w:space="0" w:color="auto"/>
                <w:bottom w:val="none" w:sz="0" w:space="0" w:color="auto"/>
                <w:right w:val="none" w:sz="0" w:space="0" w:color="auto"/>
              </w:divBdr>
            </w:div>
            <w:div w:id="6477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https://www.cbfish.org/Proposal.mvc/Summary/GEOREV-2007-398-00" TargetMode="External"/><Relationship Id="rId12" Type="http://schemas.openxmlformats.org/officeDocument/2006/relationships/hyperlink" Target="https://www.cbfish.org/Proposal.mvc/Summary/GEOREV-2007-398-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bfish.org/Review.mvc/Summary/700" TargetMode="External"/><Relationship Id="rId11" Type="http://schemas.openxmlformats.org/officeDocument/2006/relationships/hyperlink" Target="https://www.cbfish.org/Review.mvc/Summary/700" TargetMode="External"/><Relationship Id="rId5" Type="http://schemas.openxmlformats.org/officeDocument/2006/relationships/hyperlink" Target="https://www.cbfish.org/Project.mvc/Display/2007-398-00" TargetMode="External"/><Relationship Id="rId15" Type="http://schemas.openxmlformats.org/officeDocument/2006/relationships/fontTable" Target="fontTable.xml"/><Relationship Id="rId10" Type="http://schemas.openxmlformats.org/officeDocument/2006/relationships/hyperlink" Target="https://www.cbfish.org/Project.mvc/Display/2007-398-00" TargetMode="External"/><Relationship Id="rId4" Type="http://schemas.openxmlformats.org/officeDocument/2006/relationships/hyperlink" Target="https://www.cbfish.org/Assessment.mvc/CouncilRecommendationAssessmentSummary/Assessment/2007-398-00-NPCC-20131126" TargetMode="External"/><Relationship Id="rId9" Type="http://schemas.openxmlformats.org/officeDocument/2006/relationships/hyperlink" Target="https://www.cbfish.org/Assessment.mvc/IsrpAssessmentSummary/Assessment/2007-398-00-ISRP-2013061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1420</Words>
  <Characters>8098</Characters>
  <Application>Microsoft Office Word</Application>
  <DocSecurity>0</DocSecurity>
  <Lines>67</Lines>
  <Paragraphs>18</Paragraphs>
  <ScaleCrop>false</ScaleCrop>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Miller</dc:creator>
  <cp:keywords/>
  <dc:description/>
  <cp:lastModifiedBy>Brian Miller</cp:lastModifiedBy>
  <cp:revision>2</cp:revision>
  <dcterms:created xsi:type="dcterms:W3CDTF">2020-12-16T16:52:00Z</dcterms:created>
  <dcterms:modified xsi:type="dcterms:W3CDTF">2021-04-27T16:47:00Z</dcterms:modified>
</cp:coreProperties>
</file>